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E7D" w:rsidRDefault="002A18CC" w:rsidP="00E66E7D">
      <w:pPr>
        <w:rPr>
          <w:noProof/>
        </w:rPr>
      </w:pPr>
      <w:bookmarkStart w:id="0" w:name="_Toc353443015"/>
      <w:r>
        <w:rPr>
          <w:noProof/>
        </w:rPr>
        <w:drawing>
          <wp:anchor distT="0" distB="0" distL="114300" distR="114300" simplePos="0" relativeHeight="251678720" behindDoc="0" locked="0" layoutInCell="1" allowOverlap="1" wp14:anchorId="417B3C21" wp14:editId="2FBE8792">
            <wp:simplePos x="0" y="0"/>
            <wp:positionH relativeFrom="column">
              <wp:posOffset>-924560</wp:posOffset>
            </wp:positionH>
            <wp:positionV relativeFrom="paragraph">
              <wp:posOffset>-914400</wp:posOffset>
            </wp:positionV>
            <wp:extent cx="7778750" cy="100679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 II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8750" cy="10067925"/>
                    </a:xfrm>
                    <a:prstGeom prst="rect">
                      <a:avLst/>
                    </a:prstGeom>
                  </pic:spPr>
                </pic:pic>
              </a:graphicData>
            </a:graphic>
            <wp14:sizeRelH relativeFrom="page">
              <wp14:pctWidth>0</wp14:pctWidth>
            </wp14:sizeRelH>
            <wp14:sizeRelV relativeFrom="page">
              <wp14:pctHeight>0</wp14:pctHeight>
            </wp14:sizeRelV>
          </wp:anchor>
        </w:drawing>
      </w:r>
      <w:r w:rsidR="00EF4C05">
        <w:rPr>
          <w:noProof/>
        </w:rPr>
        <w:softHyphen/>
      </w:r>
      <w:r w:rsidR="00EF4C05">
        <w:rPr>
          <w:noProof/>
        </w:rPr>
        <w:softHyphen/>
      </w:r>
      <w:sdt>
        <w:sdtPr>
          <w:rPr>
            <w:noProof/>
          </w:rPr>
          <w:id w:val="252867366"/>
          <w:docPartObj>
            <w:docPartGallery w:val="Cover Pages"/>
            <w:docPartUnique/>
          </w:docPartObj>
        </w:sdtPr>
        <w:sdtEndPr/>
        <w:sdtContent>
          <w:r w:rsidR="00E66E7D">
            <w:rPr>
              <w:noProof/>
            </w:rPr>
            <w:br w:type="page"/>
          </w:r>
        </w:sdtContent>
      </w:sdt>
    </w:p>
    <w:sdt>
      <w:sdtPr>
        <w:rPr>
          <w:rFonts w:eastAsia="Calibri" w:cs="Times New Roman"/>
          <w:b w:val="0"/>
          <w:bCs w:val="0"/>
          <w:color w:val="auto"/>
          <w:sz w:val="22"/>
          <w:szCs w:val="22"/>
          <w:lang w:eastAsia="en-US"/>
        </w:rPr>
        <w:id w:val="303355043"/>
        <w:docPartObj>
          <w:docPartGallery w:val="Table of Contents"/>
          <w:docPartUnique/>
        </w:docPartObj>
      </w:sdtPr>
      <w:sdtEndPr>
        <w:rPr>
          <w:noProof/>
        </w:rPr>
      </w:sdtEndPr>
      <w:sdtContent>
        <w:p w:rsidR="005F12A3" w:rsidRDefault="005F12A3">
          <w:pPr>
            <w:pStyle w:val="TOCHeading"/>
          </w:pPr>
          <w:r>
            <w:t>Contents</w:t>
          </w:r>
        </w:p>
        <w:p w:rsidR="00415220" w:rsidRDefault="005F12A3">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362612632" w:history="1">
            <w:r w:rsidR="00415220" w:rsidRPr="00083231">
              <w:rPr>
                <w:rStyle w:val="Hyperlink"/>
                <w:noProof/>
              </w:rPr>
              <w:t>Launching the Application</w:t>
            </w:r>
            <w:r w:rsidR="00415220">
              <w:rPr>
                <w:noProof/>
                <w:webHidden/>
              </w:rPr>
              <w:tab/>
            </w:r>
            <w:r w:rsidR="00415220">
              <w:rPr>
                <w:noProof/>
                <w:webHidden/>
              </w:rPr>
              <w:fldChar w:fldCharType="begin"/>
            </w:r>
            <w:r w:rsidR="00415220">
              <w:rPr>
                <w:noProof/>
                <w:webHidden/>
              </w:rPr>
              <w:instrText xml:space="preserve"> PAGEREF _Toc362612632 \h </w:instrText>
            </w:r>
            <w:r w:rsidR="00415220">
              <w:rPr>
                <w:noProof/>
                <w:webHidden/>
              </w:rPr>
            </w:r>
            <w:r w:rsidR="00415220">
              <w:rPr>
                <w:noProof/>
                <w:webHidden/>
              </w:rPr>
              <w:fldChar w:fldCharType="separate"/>
            </w:r>
            <w:r w:rsidR="008E702D">
              <w:rPr>
                <w:noProof/>
                <w:webHidden/>
              </w:rPr>
              <w:t>2</w:t>
            </w:r>
            <w:r w:rsidR="00415220">
              <w:rPr>
                <w:noProof/>
                <w:webHidden/>
              </w:rPr>
              <w:fldChar w:fldCharType="end"/>
            </w:r>
          </w:hyperlink>
        </w:p>
        <w:p w:rsidR="00415220" w:rsidRDefault="00415220">
          <w:pPr>
            <w:pStyle w:val="TOC2"/>
            <w:rPr>
              <w:rFonts w:asciiTheme="minorHAnsi" w:eastAsiaTheme="minorEastAsia" w:hAnsiTheme="minorHAnsi" w:cstheme="minorBidi"/>
              <w:noProof/>
            </w:rPr>
          </w:pPr>
          <w:hyperlink w:anchor="_Toc362612633" w:history="1">
            <w:r w:rsidRPr="00083231">
              <w:rPr>
                <w:rStyle w:val="Hyperlink"/>
                <w:noProof/>
              </w:rPr>
              <w:t>Logging In</w:t>
            </w:r>
            <w:r>
              <w:rPr>
                <w:noProof/>
                <w:webHidden/>
              </w:rPr>
              <w:tab/>
            </w:r>
            <w:r>
              <w:rPr>
                <w:noProof/>
                <w:webHidden/>
              </w:rPr>
              <w:fldChar w:fldCharType="begin"/>
            </w:r>
            <w:r>
              <w:rPr>
                <w:noProof/>
                <w:webHidden/>
              </w:rPr>
              <w:instrText xml:space="preserve"> PAGEREF _Toc362612633 \h </w:instrText>
            </w:r>
            <w:r>
              <w:rPr>
                <w:noProof/>
                <w:webHidden/>
              </w:rPr>
            </w:r>
            <w:r>
              <w:rPr>
                <w:noProof/>
                <w:webHidden/>
              </w:rPr>
              <w:fldChar w:fldCharType="separate"/>
            </w:r>
            <w:r w:rsidR="008E702D">
              <w:rPr>
                <w:noProof/>
                <w:webHidden/>
              </w:rPr>
              <w:t>2</w:t>
            </w:r>
            <w:r>
              <w:rPr>
                <w:noProof/>
                <w:webHidden/>
              </w:rPr>
              <w:fldChar w:fldCharType="end"/>
            </w:r>
          </w:hyperlink>
        </w:p>
        <w:p w:rsidR="00415220" w:rsidRDefault="00415220">
          <w:pPr>
            <w:pStyle w:val="TOC1"/>
            <w:tabs>
              <w:tab w:val="right" w:leader="dot" w:pos="9350"/>
            </w:tabs>
            <w:rPr>
              <w:rFonts w:asciiTheme="minorHAnsi" w:eastAsiaTheme="minorEastAsia" w:hAnsiTheme="minorHAnsi" w:cstheme="minorBidi"/>
              <w:noProof/>
            </w:rPr>
          </w:pPr>
          <w:hyperlink w:anchor="_Toc362612634" w:history="1">
            <w:r w:rsidRPr="00083231">
              <w:rPr>
                <w:rStyle w:val="Hyperlink"/>
                <w:noProof/>
              </w:rPr>
              <w:t>Home Tab &amp; the Order Management Dashboard</w:t>
            </w:r>
            <w:r>
              <w:rPr>
                <w:noProof/>
                <w:webHidden/>
              </w:rPr>
              <w:tab/>
            </w:r>
            <w:r>
              <w:rPr>
                <w:noProof/>
                <w:webHidden/>
              </w:rPr>
              <w:fldChar w:fldCharType="begin"/>
            </w:r>
            <w:r>
              <w:rPr>
                <w:noProof/>
                <w:webHidden/>
              </w:rPr>
              <w:instrText xml:space="preserve"> PAGEREF _Toc362612634 \h </w:instrText>
            </w:r>
            <w:r>
              <w:rPr>
                <w:noProof/>
                <w:webHidden/>
              </w:rPr>
            </w:r>
            <w:r>
              <w:rPr>
                <w:noProof/>
                <w:webHidden/>
              </w:rPr>
              <w:fldChar w:fldCharType="separate"/>
            </w:r>
            <w:r w:rsidR="008E702D">
              <w:rPr>
                <w:noProof/>
                <w:webHidden/>
              </w:rPr>
              <w:t>2</w:t>
            </w:r>
            <w:r>
              <w:rPr>
                <w:noProof/>
                <w:webHidden/>
              </w:rPr>
              <w:fldChar w:fldCharType="end"/>
            </w:r>
          </w:hyperlink>
        </w:p>
        <w:p w:rsidR="00415220" w:rsidRDefault="00415220">
          <w:pPr>
            <w:pStyle w:val="TOC2"/>
            <w:rPr>
              <w:rFonts w:asciiTheme="minorHAnsi" w:eastAsiaTheme="minorEastAsia" w:hAnsiTheme="minorHAnsi" w:cstheme="minorBidi"/>
              <w:noProof/>
            </w:rPr>
          </w:pPr>
          <w:hyperlink w:anchor="_Toc362612635" w:history="1">
            <w:r w:rsidRPr="00083231">
              <w:rPr>
                <w:rStyle w:val="Hyperlink"/>
                <w:noProof/>
              </w:rPr>
              <w:t>Home Screen</w:t>
            </w:r>
            <w:r>
              <w:rPr>
                <w:noProof/>
                <w:webHidden/>
              </w:rPr>
              <w:tab/>
            </w:r>
            <w:r>
              <w:rPr>
                <w:noProof/>
                <w:webHidden/>
              </w:rPr>
              <w:fldChar w:fldCharType="begin"/>
            </w:r>
            <w:r>
              <w:rPr>
                <w:noProof/>
                <w:webHidden/>
              </w:rPr>
              <w:instrText xml:space="preserve"> PAGEREF _Toc362612635 \h </w:instrText>
            </w:r>
            <w:r>
              <w:rPr>
                <w:noProof/>
                <w:webHidden/>
              </w:rPr>
            </w:r>
            <w:r>
              <w:rPr>
                <w:noProof/>
                <w:webHidden/>
              </w:rPr>
              <w:fldChar w:fldCharType="separate"/>
            </w:r>
            <w:r w:rsidR="008E702D">
              <w:rPr>
                <w:noProof/>
                <w:webHidden/>
              </w:rPr>
              <w:t>2</w:t>
            </w:r>
            <w:r>
              <w:rPr>
                <w:noProof/>
                <w:webHidden/>
              </w:rPr>
              <w:fldChar w:fldCharType="end"/>
            </w:r>
          </w:hyperlink>
        </w:p>
        <w:p w:rsidR="00415220" w:rsidRDefault="00415220">
          <w:pPr>
            <w:pStyle w:val="TOC2"/>
            <w:rPr>
              <w:rFonts w:asciiTheme="minorHAnsi" w:eastAsiaTheme="minorEastAsia" w:hAnsiTheme="minorHAnsi" w:cstheme="minorBidi"/>
              <w:noProof/>
            </w:rPr>
          </w:pPr>
          <w:hyperlink w:anchor="_Toc362612636" w:history="1">
            <w:r w:rsidRPr="00083231">
              <w:rPr>
                <w:rStyle w:val="Hyperlink"/>
                <w:noProof/>
              </w:rPr>
              <w:t>Grids Overview</w:t>
            </w:r>
            <w:r>
              <w:rPr>
                <w:noProof/>
                <w:webHidden/>
              </w:rPr>
              <w:tab/>
            </w:r>
            <w:r>
              <w:rPr>
                <w:noProof/>
                <w:webHidden/>
              </w:rPr>
              <w:fldChar w:fldCharType="begin"/>
            </w:r>
            <w:r>
              <w:rPr>
                <w:noProof/>
                <w:webHidden/>
              </w:rPr>
              <w:instrText xml:space="preserve"> PAGEREF _Toc362612636 \h </w:instrText>
            </w:r>
            <w:r>
              <w:rPr>
                <w:noProof/>
                <w:webHidden/>
              </w:rPr>
            </w:r>
            <w:r>
              <w:rPr>
                <w:noProof/>
                <w:webHidden/>
              </w:rPr>
              <w:fldChar w:fldCharType="separate"/>
            </w:r>
            <w:r w:rsidR="008E702D">
              <w:rPr>
                <w:noProof/>
                <w:webHidden/>
              </w:rPr>
              <w:t>3</w:t>
            </w:r>
            <w:r>
              <w:rPr>
                <w:noProof/>
                <w:webHidden/>
              </w:rPr>
              <w:fldChar w:fldCharType="end"/>
            </w:r>
          </w:hyperlink>
        </w:p>
        <w:p w:rsidR="00415220" w:rsidRDefault="00415220">
          <w:pPr>
            <w:pStyle w:val="TOC2"/>
            <w:rPr>
              <w:rFonts w:asciiTheme="minorHAnsi" w:eastAsiaTheme="minorEastAsia" w:hAnsiTheme="minorHAnsi" w:cstheme="minorBidi"/>
              <w:noProof/>
            </w:rPr>
          </w:pPr>
          <w:hyperlink w:anchor="_Toc362612637" w:history="1">
            <w:r w:rsidRPr="00083231">
              <w:rPr>
                <w:rStyle w:val="Hyperlink"/>
                <w:noProof/>
              </w:rPr>
              <w:t>Quoting Grid</w:t>
            </w:r>
            <w:r>
              <w:rPr>
                <w:noProof/>
                <w:webHidden/>
              </w:rPr>
              <w:tab/>
            </w:r>
            <w:r>
              <w:rPr>
                <w:noProof/>
                <w:webHidden/>
              </w:rPr>
              <w:fldChar w:fldCharType="begin"/>
            </w:r>
            <w:r>
              <w:rPr>
                <w:noProof/>
                <w:webHidden/>
              </w:rPr>
              <w:instrText xml:space="preserve"> PAGEREF _Toc362612637 \h </w:instrText>
            </w:r>
            <w:r>
              <w:rPr>
                <w:noProof/>
                <w:webHidden/>
              </w:rPr>
            </w:r>
            <w:r>
              <w:rPr>
                <w:noProof/>
                <w:webHidden/>
              </w:rPr>
              <w:fldChar w:fldCharType="separate"/>
            </w:r>
            <w:r w:rsidR="008E702D">
              <w:rPr>
                <w:noProof/>
                <w:webHidden/>
              </w:rPr>
              <w:t>3</w:t>
            </w:r>
            <w:r>
              <w:rPr>
                <w:noProof/>
                <w:webHidden/>
              </w:rPr>
              <w:fldChar w:fldCharType="end"/>
            </w:r>
          </w:hyperlink>
        </w:p>
        <w:p w:rsidR="00415220" w:rsidRDefault="00415220">
          <w:pPr>
            <w:pStyle w:val="TOC2"/>
            <w:rPr>
              <w:rFonts w:asciiTheme="minorHAnsi" w:eastAsiaTheme="minorEastAsia" w:hAnsiTheme="minorHAnsi" w:cstheme="minorBidi"/>
              <w:noProof/>
            </w:rPr>
          </w:pPr>
          <w:hyperlink w:anchor="_Toc362612638" w:history="1">
            <w:r w:rsidRPr="00083231">
              <w:rPr>
                <w:rStyle w:val="Hyperlink"/>
                <w:noProof/>
              </w:rPr>
              <w:t>Leasing Grid</w:t>
            </w:r>
            <w:r>
              <w:rPr>
                <w:noProof/>
                <w:webHidden/>
              </w:rPr>
              <w:tab/>
            </w:r>
            <w:r>
              <w:rPr>
                <w:noProof/>
                <w:webHidden/>
              </w:rPr>
              <w:fldChar w:fldCharType="begin"/>
            </w:r>
            <w:r>
              <w:rPr>
                <w:noProof/>
                <w:webHidden/>
              </w:rPr>
              <w:instrText xml:space="preserve"> PAGEREF _Toc362612638 \h </w:instrText>
            </w:r>
            <w:r>
              <w:rPr>
                <w:noProof/>
                <w:webHidden/>
              </w:rPr>
            </w:r>
            <w:r>
              <w:rPr>
                <w:noProof/>
                <w:webHidden/>
              </w:rPr>
              <w:fldChar w:fldCharType="separate"/>
            </w:r>
            <w:r w:rsidR="008E702D">
              <w:rPr>
                <w:noProof/>
                <w:webHidden/>
              </w:rPr>
              <w:t>3</w:t>
            </w:r>
            <w:r>
              <w:rPr>
                <w:noProof/>
                <w:webHidden/>
              </w:rPr>
              <w:fldChar w:fldCharType="end"/>
            </w:r>
          </w:hyperlink>
        </w:p>
        <w:p w:rsidR="00415220" w:rsidRDefault="00415220">
          <w:pPr>
            <w:pStyle w:val="TOC2"/>
            <w:rPr>
              <w:rFonts w:asciiTheme="minorHAnsi" w:eastAsiaTheme="minorEastAsia" w:hAnsiTheme="minorHAnsi" w:cstheme="minorBidi"/>
              <w:noProof/>
            </w:rPr>
          </w:pPr>
          <w:hyperlink w:anchor="_Toc362612639" w:history="1">
            <w:r w:rsidRPr="00083231">
              <w:rPr>
                <w:rStyle w:val="Hyperlink"/>
                <w:noProof/>
              </w:rPr>
              <w:t>Installation / Recent Billing Grid</w:t>
            </w:r>
            <w:r>
              <w:rPr>
                <w:noProof/>
                <w:webHidden/>
              </w:rPr>
              <w:tab/>
            </w:r>
            <w:r>
              <w:rPr>
                <w:noProof/>
                <w:webHidden/>
              </w:rPr>
              <w:fldChar w:fldCharType="begin"/>
            </w:r>
            <w:r>
              <w:rPr>
                <w:noProof/>
                <w:webHidden/>
              </w:rPr>
              <w:instrText xml:space="preserve"> PAGEREF _Toc362612639 \h </w:instrText>
            </w:r>
            <w:r>
              <w:rPr>
                <w:noProof/>
                <w:webHidden/>
              </w:rPr>
            </w:r>
            <w:r>
              <w:rPr>
                <w:noProof/>
                <w:webHidden/>
              </w:rPr>
              <w:fldChar w:fldCharType="separate"/>
            </w:r>
            <w:r w:rsidR="008E702D">
              <w:rPr>
                <w:noProof/>
                <w:webHidden/>
              </w:rPr>
              <w:t>4</w:t>
            </w:r>
            <w:r>
              <w:rPr>
                <w:noProof/>
                <w:webHidden/>
              </w:rPr>
              <w:fldChar w:fldCharType="end"/>
            </w:r>
          </w:hyperlink>
        </w:p>
        <w:p w:rsidR="00415220" w:rsidRDefault="00415220">
          <w:pPr>
            <w:pStyle w:val="TOC2"/>
            <w:rPr>
              <w:rFonts w:asciiTheme="minorHAnsi" w:eastAsiaTheme="minorEastAsia" w:hAnsiTheme="minorHAnsi" w:cstheme="minorBidi"/>
              <w:noProof/>
            </w:rPr>
          </w:pPr>
          <w:hyperlink w:anchor="_Toc362612640" w:history="1">
            <w:r w:rsidRPr="00083231">
              <w:rPr>
                <w:rStyle w:val="Hyperlink"/>
                <w:noProof/>
              </w:rPr>
              <w:t>Purchasing Grid</w:t>
            </w:r>
            <w:r>
              <w:rPr>
                <w:noProof/>
                <w:webHidden/>
              </w:rPr>
              <w:tab/>
            </w:r>
            <w:r>
              <w:rPr>
                <w:noProof/>
                <w:webHidden/>
              </w:rPr>
              <w:fldChar w:fldCharType="begin"/>
            </w:r>
            <w:r>
              <w:rPr>
                <w:noProof/>
                <w:webHidden/>
              </w:rPr>
              <w:instrText xml:space="preserve"> PAGEREF _Toc362612640 \h </w:instrText>
            </w:r>
            <w:r>
              <w:rPr>
                <w:noProof/>
                <w:webHidden/>
              </w:rPr>
            </w:r>
            <w:r>
              <w:rPr>
                <w:noProof/>
                <w:webHidden/>
              </w:rPr>
              <w:fldChar w:fldCharType="separate"/>
            </w:r>
            <w:r w:rsidR="008E702D">
              <w:rPr>
                <w:noProof/>
                <w:webHidden/>
              </w:rPr>
              <w:t>4</w:t>
            </w:r>
            <w:r>
              <w:rPr>
                <w:noProof/>
                <w:webHidden/>
              </w:rPr>
              <w:fldChar w:fldCharType="end"/>
            </w:r>
          </w:hyperlink>
        </w:p>
        <w:p w:rsidR="00415220" w:rsidRDefault="00415220">
          <w:pPr>
            <w:pStyle w:val="TOC1"/>
            <w:tabs>
              <w:tab w:val="right" w:leader="dot" w:pos="9350"/>
            </w:tabs>
            <w:rPr>
              <w:rFonts w:asciiTheme="minorHAnsi" w:eastAsiaTheme="minorEastAsia" w:hAnsiTheme="minorHAnsi" w:cstheme="minorBidi"/>
              <w:noProof/>
            </w:rPr>
          </w:pPr>
          <w:hyperlink w:anchor="_Toc362612641" w:history="1">
            <w:r w:rsidRPr="00083231">
              <w:rPr>
                <w:rStyle w:val="Hyperlink"/>
                <w:noProof/>
              </w:rPr>
              <w:t>Order Creation Wizard</w:t>
            </w:r>
            <w:r>
              <w:rPr>
                <w:noProof/>
                <w:webHidden/>
              </w:rPr>
              <w:tab/>
            </w:r>
            <w:r>
              <w:rPr>
                <w:noProof/>
                <w:webHidden/>
              </w:rPr>
              <w:fldChar w:fldCharType="begin"/>
            </w:r>
            <w:r>
              <w:rPr>
                <w:noProof/>
                <w:webHidden/>
              </w:rPr>
              <w:instrText xml:space="preserve"> PAGEREF _Toc362612641 \h </w:instrText>
            </w:r>
            <w:r>
              <w:rPr>
                <w:noProof/>
                <w:webHidden/>
              </w:rPr>
            </w:r>
            <w:r>
              <w:rPr>
                <w:noProof/>
                <w:webHidden/>
              </w:rPr>
              <w:fldChar w:fldCharType="separate"/>
            </w:r>
            <w:r w:rsidR="008E702D">
              <w:rPr>
                <w:noProof/>
                <w:webHidden/>
              </w:rPr>
              <w:t>5</w:t>
            </w:r>
            <w:r>
              <w:rPr>
                <w:noProof/>
                <w:webHidden/>
              </w:rPr>
              <w:fldChar w:fldCharType="end"/>
            </w:r>
          </w:hyperlink>
        </w:p>
        <w:p w:rsidR="00415220" w:rsidRDefault="00415220">
          <w:pPr>
            <w:pStyle w:val="TOC2"/>
            <w:rPr>
              <w:rFonts w:asciiTheme="minorHAnsi" w:eastAsiaTheme="minorEastAsia" w:hAnsiTheme="minorHAnsi" w:cstheme="minorBidi"/>
              <w:noProof/>
            </w:rPr>
          </w:pPr>
          <w:hyperlink w:anchor="_Toc362612642" w:history="1">
            <w:r w:rsidRPr="00083231">
              <w:rPr>
                <w:rStyle w:val="Hyperlink"/>
                <w:noProof/>
              </w:rPr>
              <w:t>Order Total Indicator</w:t>
            </w:r>
            <w:r>
              <w:rPr>
                <w:noProof/>
                <w:webHidden/>
              </w:rPr>
              <w:tab/>
            </w:r>
            <w:r>
              <w:rPr>
                <w:noProof/>
                <w:webHidden/>
              </w:rPr>
              <w:fldChar w:fldCharType="begin"/>
            </w:r>
            <w:r>
              <w:rPr>
                <w:noProof/>
                <w:webHidden/>
              </w:rPr>
              <w:instrText xml:space="preserve"> PAGEREF _Toc362612642 \h </w:instrText>
            </w:r>
            <w:r>
              <w:rPr>
                <w:noProof/>
                <w:webHidden/>
              </w:rPr>
            </w:r>
            <w:r>
              <w:rPr>
                <w:noProof/>
                <w:webHidden/>
              </w:rPr>
              <w:fldChar w:fldCharType="separate"/>
            </w:r>
            <w:r w:rsidR="008E702D">
              <w:rPr>
                <w:noProof/>
                <w:webHidden/>
              </w:rPr>
              <w:t>5</w:t>
            </w:r>
            <w:r>
              <w:rPr>
                <w:noProof/>
                <w:webHidden/>
              </w:rPr>
              <w:fldChar w:fldCharType="end"/>
            </w:r>
          </w:hyperlink>
        </w:p>
        <w:p w:rsidR="00415220" w:rsidRDefault="00415220">
          <w:pPr>
            <w:pStyle w:val="TOC2"/>
            <w:rPr>
              <w:rFonts w:asciiTheme="minorHAnsi" w:eastAsiaTheme="minorEastAsia" w:hAnsiTheme="minorHAnsi" w:cstheme="minorBidi"/>
              <w:noProof/>
            </w:rPr>
          </w:pPr>
          <w:hyperlink w:anchor="_Toc362612643" w:history="1">
            <w:r w:rsidRPr="00083231">
              <w:rPr>
                <w:rStyle w:val="Hyperlink"/>
                <w:noProof/>
              </w:rPr>
              <w:t>Step 1: Information</w:t>
            </w:r>
            <w:r>
              <w:rPr>
                <w:noProof/>
                <w:webHidden/>
              </w:rPr>
              <w:tab/>
            </w:r>
            <w:r>
              <w:rPr>
                <w:noProof/>
                <w:webHidden/>
              </w:rPr>
              <w:fldChar w:fldCharType="begin"/>
            </w:r>
            <w:r>
              <w:rPr>
                <w:noProof/>
                <w:webHidden/>
              </w:rPr>
              <w:instrText xml:space="preserve"> PAGEREF _Toc362612643 \h </w:instrText>
            </w:r>
            <w:r>
              <w:rPr>
                <w:noProof/>
                <w:webHidden/>
              </w:rPr>
            </w:r>
            <w:r>
              <w:rPr>
                <w:noProof/>
                <w:webHidden/>
              </w:rPr>
              <w:fldChar w:fldCharType="separate"/>
            </w:r>
            <w:r w:rsidR="008E702D">
              <w:rPr>
                <w:noProof/>
                <w:webHidden/>
              </w:rPr>
              <w:t>5</w:t>
            </w:r>
            <w:r>
              <w:rPr>
                <w:noProof/>
                <w:webHidden/>
              </w:rPr>
              <w:fldChar w:fldCharType="end"/>
            </w:r>
          </w:hyperlink>
        </w:p>
        <w:p w:rsidR="00415220" w:rsidRDefault="00415220">
          <w:pPr>
            <w:pStyle w:val="TOC3"/>
            <w:rPr>
              <w:rFonts w:asciiTheme="minorHAnsi" w:eastAsiaTheme="minorEastAsia" w:hAnsiTheme="minorHAnsi" w:cstheme="minorBidi"/>
              <w:noProof/>
              <w:lang w:eastAsia="en-US"/>
            </w:rPr>
          </w:pPr>
          <w:hyperlink w:anchor="_Toc362612644" w:history="1">
            <w:r w:rsidRPr="00083231">
              <w:rPr>
                <w:rStyle w:val="Hyperlink"/>
                <w:noProof/>
              </w:rPr>
              <w:t>Bill To/Order By Information</w:t>
            </w:r>
            <w:r>
              <w:rPr>
                <w:noProof/>
                <w:webHidden/>
              </w:rPr>
              <w:tab/>
            </w:r>
            <w:r>
              <w:rPr>
                <w:noProof/>
                <w:webHidden/>
              </w:rPr>
              <w:fldChar w:fldCharType="begin"/>
            </w:r>
            <w:r>
              <w:rPr>
                <w:noProof/>
                <w:webHidden/>
              </w:rPr>
              <w:instrText xml:space="preserve"> PAGEREF _Toc362612644 \h </w:instrText>
            </w:r>
            <w:r>
              <w:rPr>
                <w:noProof/>
                <w:webHidden/>
              </w:rPr>
            </w:r>
            <w:r>
              <w:rPr>
                <w:noProof/>
                <w:webHidden/>
              </w:rPr>
              <w:fldChar w:fldCharType="separate"/>
            </w:r>
            <w:r w:rsidR="008E702D">
              <w:rPr>
                <w:noProof/>
                <w:webHidden/>
              </w:rPr>
              <w:t>5</w:t>
            </w:r>
            <w:r>
              <w:rPr>
                <w:noProof/>
                <w:webHidden/>
              </w:rPr>
              <w:fldChar w:fldCharType="end"/>
            </w:r>
          </w:hyperlink>
        </w:p>
        <w:p w:rsidR="00415220" w:rsidRDefault="00415220">
          <w:pPr>
            <w:pStyle w:val="TOC3"/>
            <w:rPr>
              <w:rFonts w:asciiTheme="minorHAnsi" w:eastAsiaTheme="minorEastAsia" w:hAnsiTheme="minorHAnsi" w:cstheme="minorBidi"/>
              <w:noProof/>
              <w:lang w:eastAsia="en-US"/>
            </w:rPr>
          </w:pPr>
          <w:hyperlink w:anchor="_Toc362612645" w:history="1">
            <w:r w:rsidRPr="00083231">
              <w:rPr>
                <w:rStyle w:val="Hyperlink"/>
                <w:noProof/>
              </w:rPr>
              <w:t>Shipping Details</w:t>
            </w:r>
            <w:r>
              <w:rPr>
                <w:noProof/>
                <w:webHidden/>
              </w:rPr>
              <w:tab/>
            </w:r>
            <w:r>
              <w:rPr>
                <w:noProof/>
                <w:webHidden/>
              </w:rPr>
              <w:fldChar w:fldCharType="begin"/>
            </w:r>
            <w:r>
              <w:rPr>
                <w:noProof/>
                <w:webHidden/>
              </w:rPr>
              <w:instrText xml:space="preserve"> PAGEREF _Toc362612645 \h </w:instrText>
            </w:r>
            <w:r>
              <w:rPr>
                <w:noProof/>
                <w:webHidden/>
              </w:rPr>
            </w:r>
            <w:r>
              <w:rPr>
                <w:noProof/>
                <w:webHidden/>
              </w:rPr>
              <w:fldChar w:fldCharType="separate"/>
            </w:r>
            <w:r w:rsidR="008E702D">
              <w:rPr>
                <w:noProof/>
                <w:webHidden/>
              </w:rPr>
              <w:t>6</w:t>
            </w:r>
            <w:r>
              <w:rPr>
                <w:noProof/>
                <w:webHidden/>
              </w:rPr>
              <w:fldChar w:fldCharType="end"/>
            </w:r>
          </w:hyperlink>
        </w:p>
        <w:p w:rsidR="00415220" w:rsidRDefault="00415220">
          <w:pPr>
            <w:pStyle w:val="TOC3"/>
            <w:rPr>
              <w:rFonts w:asciiTheme="minorHAnsi" w:eastAsiaTheme="minorEastAsia" w:hAnsiTheme="minorHAnsi" w:cstheme="minorBidi"/>
              <w:noProof/>
              <w:lang w:eastAsia="en-US"/>
            </w:rPr>
          </w:pPr>
          <w:hyperlink w:anchor="_Toc362612646" w:history="1">
            <w:r w:rsidRPr="00083231">
              <w:rPr>
                <w:rStyle w:val="Hyperlink"/>
                <w:noProof/>
              </w:rPr>
              <w:t>Installation Details</w:t>
            </w:r>
            <w:r>
              <w:rPr>
                <w:noProof/>
                <w:webHidden/>
              </w:rPr>
              <w:tab/>
            </w:r>
            <w:r>
              <w:rPr>
                <w:noProof/>
                <w:webHidden/>
              </w:rPr>
              <w:fldChar w:fldCharType="begin"/>
            </w:r>
            <w:r>
              <w:rPr>
                <w:noProof/>
                <w:webHidden/>
              </w:rPr>
              <w:instrText xml:space="preserve"> PAGEREF _Toc362612646 \h </w:instrText>
            </w:r>
            <w:r>
              <w:rPr>
                <w:noProof/>
                <w:webHidden/>
              </w:rPr>
            </w:r>
            <w:r>
              <w:rPr>
                <w:noProof/>
                <w:webHidden/>
              </w:rPr>
              <w:fldChar w:fldCharType="separate"/>
            </w:r>
            <w:r w:rsidR="008E702D">
              <w:rPr>
                <w:noProof/>
                <w:webHidden/>
              </w:rPr>
              <w:t>7</w:t>
            </w:r>
            <w:r>
              <w:rPr>
                <w:noProof/>
                <w:webHidden/>
              </w:rPr>
              <w:fldChar w:fldCharType="end"/>
            </w:r>
          </w:hyperlink>
        </w:p>
        <w:p w:rsidR="00415220" w:rsidRDefault="00415220">
          <w:pPr>
            <w:pStyle w:val="TOC2"/>
            <w:rPr>
              <w:rFonts w:asciiTheme="minorHAnsi" w:eastAsiaTheme="minorEastAsia" w:hAnsiTheme="minorHAnsi" w:cstheme="minorBidi"/>
              <w:noProof/>
            </w:rPr>
          </w:pPr>
          <w:hyperlink w:anchor="_Toc362612647" w:history="1">
            <w:r w:rsidRPr="00083231">
              <w:rPr>
                <w:rStyle w:val="Hyperlink"/>
                <w:noProof/>
              </w:rPr>
              <w:t>Step 2: Computers</w:t>
            </w:r>
            <w:r>
              <w:rPr>
                <w:noProof/>
                <w:webHidden/>
              </w:rPr>
              <w:tab/>
            </w:r>
            <w:r>
              <w:rPr>
                <w:noProof/>
                <w:webHidden/>
              </w:rPr>
              <w:fldChar w:fldCharType="begin"/>
            </w:r>
            <w:r>
              <w:rPr>
                <w:noProof/>
                <w:webHidden/>
              </w:rPr>
              <w:instrText xml:space="preserve"> PAGEREF _Toc362612647 \h </w:instrText>
            </w:r>
            <w:r>
              <w:rPr>
                <w:noProof/>
                <w:webHidden/>
              </w:rPr>
            </w:r>
            <w:r>
              <w:rPr>
                <w:noProof/>
                <w:webHidden/>
              </w:rPr>
              <w:fldChar w:fldCharType="separate"/>
            </w:r>
            <w:r w:rsidR="008E702D">
              <w:rPr>
                <w:noProof/>
                <w:webHidden/>
              </w:rPr>
              <w:t>7</w:t>
            </w:r>
            <w:r>
              <w:rPr>
                <w:noProof/>
                <w:webHidden/>
              </w:rPr>
              <w:fldChar w:fldCharType="end"/>
            </w:r>
          </w:hyperlink>
        </w:p>
        <w:p w:rsidR="00415220" w:rsidRDefault="00415220">
          <w:pPr>
            <w:pStyle w:val="TOC2"/>
            <w:rPr>
              <w:rFonts w:asciiTheme="minorHAnsi" w:eastAsiaTheme="minorEastAsia" w:hAnsiTheme="minorHAnsi" w:cstheme="minorBidi"/>
              <w:noProof/>
            </w:rPr>
          </w:pPr>
          <w:hyperlink w:anchor="_Toc362612648" w:history="1">
            <w:r w:rsidRPr="00083231">
              <w:rPr>
                <w:rStyle w:val="Hyperlink"/>
                <w:noProof/>
              </w:rPr>
              <w:t>Step 3: Accessories</w:t>
            </w:r>
            <w:r>
              <w:rPr>
                <w:noProof/>
                <w:webHidden/>
              </w:rPr>
              <w:tab/>
            </w:r>
            <w:r>
              <w:rPr>
                <w:noProof/>
                <w:webHidden/>
              </w:rPr>
              <w:fldChar w:fldCharType="begin"/>
            </w:r>
            <w:r>
              <w:rPr>
                <w:noProof/>
                <w:webHidden/>
              </w:rPr>
              <w:instrText xml:space="preserve"> PAGEREF _Toc362612648 \h </w:instrText>
            </w:r>
            <w:r>
              <w:rPr>
                <w:noProof/>
                <w:webHidden/>
              </w:rPr>
            </w:r>
            <w:r>
              <w:rPr>
                <w:noProof/>
                <w:webHidden/>
              </w:rPr>
              <w:fldChar w:fldCharType="separate"/>
            </w:r>
            <w:r w:rsidR="008E702D">
              <w:rPr>
                <w:noProof/>
                <w:webHidden/>
              </w:rPr>
              <w:t>8</w:t>
            </w:r>
            <w:r>
              <w:rPr>
                <w:noProof/>
                <w:webHidden/>
              </w:rPr>
              <w:fldChar w:fldCharType="end"/>
            </w:r>
          </w:hyperlink>
        </w:p>
        <w:p w:rsidR="00415220" w:rsidRDefault="00415220">
          <w:pPr>
            <w:pStyle w:val="TOC2"/>
            <w:rPr>
              <w:rFonts w:asciiTheme="minorHAnsi" w:eastAsiaTheme="minorEastAsia" w:hAnsiTheme="minorHAnsi" w:cstheme="minorBidi"/>
              <w:noProof/>
            </w:rPr>
          </w:pPr>
          <w:hyperlink w:anchor="_Toc362612649" w:history="1">
            <w:r w:rsidRPr="00083231">
              <w:rPr>
                <w:rStyle w:val="Hyperlink"/>
                <w:noProof/>
              </w:rPr>
              <w:t>Step 4: Services and Support</w:t>
            </w:r>
            <w:r>
              <w:rPr>
                <w:noProof/>
                <w:webHidden/>
              </w:rPr>
              <w:tab/>
            </w:r>
            <w:r>
              <w:rPr>
                <w:noProof/>
                <w:webHidden/>
              </w:rPr>
              <w:fldChar w:fldCharType="begin"/>
            </w:r>
            <w:r>
              <w:rPr>
                <w:noProof/>
                <w:webHidden/>
              </w:rPr>
              <w:instrText xml:space="preserve"> PAGEREF _Toc362612649 \h </w:instrText>
            </w:r>
            <w:r>
              <w:rPr>
                <w:noProof/>
                <w:webHidden/>
              </w:rPr>
            </w:r>
            <w:r>
              <w:rPr>
                <w:noProof/>
                <w:webHidden/>
              </w:rPr>
              <w:fldChar w:fldCharType="separate"/>
            </w:r>
            <w:r w:rsidR="008E702D">
              <w:rPr>
                <w:noProof/>
                <w:webHidden/>
              </w:rPr>
              <w:t>8</w:t>
            </w:r>
            <w:r>
              <w:rPr>
                <w:noProof/>
                <w:webHidden/>
              </w:rPr>
              <w:fldChar w:fldCharType="end"/>
            </w:r>
          </w:hyperlink>
        </w:p>
        <w:p w:rsidR="00415220" w:rsidRDefault="00415220">
          <w:pPr>
            <w:pStyle w:val="TOC2"/>
            <w:rPr>
              <w:rFonts w:asciiTheme="minorHAnsi" w:eastAsiaTheme="minorEastAsia" w:hAnsiTheme="minorHAnsi" w:cstheme="minorBidi"/>
              <w:noProof/>
            </w:rPr>
          </w:pPr>
          <w:hyperlink w:anchor="_Toc362612650" w:history="1">
            <w:r w:rsidRPr="00083231">
              <w:rPr>
                <w:rStyle w:val="Hyperlink"/>
                <w:noProof/>
              </w:rPr>
              <w:t>Step 5: Review Summary</w:t>
            </w:r>
            <w:r>
              <w:rPr>
                <w:noProof/>
                <w:webHidden/>
              </w:rPr>
              <w:tab/>
            </w:r>
            <w:r>
              <w:rPr>
                <w:noProof/>
                <w:webHidden/>
              </w:rPr>
              <w:fldChar w:fldCharType="begin"/>
            </w:r>
            <w:r>
              <w:rPr>
                <w:noProof/>
                <w:webHidden/>
              </w:rPr>
              <w:instrText xml:space="preserve"> PAGEREF _Toc362612650 \h </w:instrText>
            </w:r>
            <w:r>
              <w:rPr>
                <w:noProof/>
                <w:webHidden/>
              </w:rPr>
            </w:r>
            <w:r>
              <w:rPr>
                <w:noProof/>
                <w:webHidden/>
              </w:rPr>
              <w:fldChar w:fldCharType="separate"/>
            </w:r>
            <w:r w:rsidR="008E702D">
              <w:rPr>
                <w:noProof/>
                <w:webHidden/>
              </w:rPr>
              <w:t>9</w:t>
            </w:r>
            <w:r>
              <w:rPr>
                <w:noProof/>
                <w:webHidden/>
              </w:rPr>
              <w:fldChar w:fldCharType="end"/>
            </w:r>
          </w:hyperlink>
        </w:p>
        <w:p w:rsidR="00415220" w:rsidRDefault="00415220">
          <w:pPr>
            <w:pStyle w:val="TOC2"/>
            <w:rPr>
              <w:rFonts w:asciiTheme="minorHAnsi" w:eastAsiaTheme="minorEastAsia" w:hAnsiTheme="minorHAnsi" w:cstheme="minorBidi"/>
              <w:noProof/>
            </w:rPr>
          </w:pPr>
          <w:hyperlink w:anchor="_Toc362612651" w:history="1">
            <w:r w:rsidRPr="00083231">
              <w:rPr>
                <w:rStyle w:val="Hyperlink"/>
                <w:noProof/>
              </w:rPr>
              <w:t>Submit Quote</w:t>
            </w:r>
            <w:r>
              <w:rPr>
                <w:noProof/>
                <w:webHidden/>
              </w:rPr>
              <w:tab/>
            </w:r>
            <w:r>
              <w:rPr>
                <w:noProof/>
                <w:webHidden/>
              </w:rPr>
              <w:fldChar w:fldCharType="begin"/>
            </w:r>
            <w:r>
              <w:rPr>
                <w:noProof/>
                <w:webHidden/>
              </w:rPr>
              <w:instrText xml:space="preserve"> PAGEREF _Toc362612651 \h </w:instrText>
            </w:r>
            <w:r>
              <w:rPr>
                <w:noProof/>
                <w:webHidden/>
              </w:rPr>
            </w:r>
            <w:r>
              <w:rPr>
                <w:noProof/>
                <w:webHidden/>
              </w:rPr>
              <w:fldChar w:fldCharType="separate"/>
            </w:r>
            <w:r w:rsidR="008E702D">
              <w:rPr>
                <w:noProof/>
                <w:webHidden/>
              </w:rPr>
              <w:t>9</w:t>
            </w:r>
            <w:r>
              <w:rPr>
                <w:noProof/>
                <w:webHidden/>
              </w:rPr>
              <w:fldChar w:fldCharType="end"/>
            </w:r>
          </w:hyperlink>
        </w:p>
        <w:p w:rsidR="00415220" w:rsidRDefault="00415220">
          <w:pPr>
            <w:pStyle w:val="TOC1"/>
            <w:tabs>
              <w:tab w:val="right" w:leader="dot" w:pos="9350"/>
            </w:tabs>
            <w:rPr>
              <w:rFonts w:asciiTheme="minorHAnsi" w:eastAsiaTheme="minorEastAsia" w:hAnsiTheme="minorHAnsi" w:cstheme="minorBidi"/>
              <w:noProof/>
            </w:rPr>
          </w:pPr>
          <w:hyperlink w:anchor="_Toc362612652" w:history="1">
            <w:r w:rsidRPr="00083231">
              <w:rPr>
                <w:rStyle w:val="Hyperlink"/>
                <w:noProof/>
              </w:rPr>
              <w:t>Purchasing Tab</w:t>
            </w:r>
            <w:r>
              <w:rPr>
                <w:noProof/>
                <w:webHidden/>
              </w:rPr>
              <w:tab/>
            </w:r>
            <w:r>
              <w:rPr>
                <w:noProof/>
                <w:webHidden/>
              </w:rPr>
              <w:fldChar w:fldCharType="begin"/>
            </w:r>
            <w:r>
              <w:rPr>
                <w:noProof/>
                <w:webHidden/>
              </w:rPr>
              <w:instrText xml:space="preserve"> PAGEREF _Toc362612652 \h </w:instrText>
            </w:r>
            <w:r>
              <w:rPr>
                <w:noProof/>
                <w:webHidden/>
              </w:rPr>
            </w:r>
            <w:r>
              <w:rPr>
                <w:noProof/>
                <w:webHidden/>
              </w:rPr>
              <w:fldChar w:fldCharType="separate"/>
            </w:r>
            <w:r w:rsidR="008E702D">
              <w:rPr>
                <w:noProof/>
                <w:webHidden/>
              </w:rPr>
              <w:t>10</w:t>
            </w:r>
            <w:r>
              <w:rPr>
                <w:noProof/>
                <w:webHidden/>
              </w:rPr>
              <w:fldChar w:fldCharType="end"/>
            </w:r>
          </w:hyperlink>
        </w:p>
        <w:p w:rsidR="00415220" w:rsidRDefault="00415220">
          <w:pPr>
            <w:pStyle w:val="TOC1"/>
            <w:tabs>
              <w:tab w:val="right" w:leader="dot" w:pos="9350"/>
            </w:tabs>
            <w:rPr>
              <w:rFonts w:asciiTheme="minorHAnsi" w:eastAsiaTheme="minorEastAsia" w:hAnsiTheme="minorHAnsi" w:cstheme="minorBidi"/>
              <w:noProof/>
            </w:rPr>
          </w:pPr>
          <w:hyperlink w:anchor="_Toc362612653" w:history="1">
            <w:r w:rsidRPr="00083231">
              <w:rPr>
                <w:rStyle w:val="Hyperlink"/>
                <w:noProof/>
              </w:rPr>
              <w:t>Billing / Install Tab</w:t>
            </w:r>
            <w:r>
              <w:rPr>
                <w:noProof/>
                <w:webHidden/>
              </w:rPr>
              <w:tab/>
            </w:r>
            <w:r>
              <w:rPr>
                <w:noProof/>
                <w:webHidden/>
              </w:rPr>
              <w:fldChar w:fldCharType="begin"/>
            </w:r>
            <w:r>
              <w:rPr>
                <w:noProof/>
                <w:webHidden/>
              </w:rPr>
              <w:instrText xml:space="preserve"> PAGEREF _Toc362612653 \h </w:instrText>
            </w:r>
            <w:r>
              <w:rPr>
                <w:noProof/>
                <w:webHidden/>
              </w:rPr>
            </w:r>
            <w:r>
              <w:rPr>
                <w:noProof/>
                <w:webHidden/>
              </w:rPr>
              <w:fldChar w:fldCharType="separate"/>
            </w:r>
            <w:r w:rsidR="008E702D">
              <w:rPr>
                <w:noProof/>
                <w:webHidden/>
              </w:rPr>
              <w:t>11</w:t>
            </w:r>
            <w:r>
              <w:rPr>
                <w:noProof/>
                <w:webHidden/>
              </w:rPr>
              <w:fldChar w:fldCharType="end"/>
            </w:r>
          </w:hyperlink>
        </w:p>
        <w:p w:rsidR="00415220" w:rsidRDefault="00415220">
          <w:pPr>
            <w:pStyle w:val="TOC2"/>
            <w:rPr>
              <w:rFonts w:asciiTheme="minorHAnsi" w:eastAsiaTheme="minorEastAsia" w:hAnsiTheme="minorHAnsi" w:cstheme="minorBidi"/>
              <w:noProof/>
            </w:rPr>
          </w:pPr>
          <w:hyperlink w:anchor="_Toc362612654" w:history="1">
            <w:r w:rsidRPr="00083231">
              <w:rPr>
                <w:rStyle w:val="Hyperlink"/>
                <w:noProof/>
              </w:rPr>
              <w:t>Installation Recording</w:t>
            </w:r>
            <w:r>
              <w:rPr>
                <w:noProof/>
                <w:webHidden/>
              </w:rPr>
              <w:tab/>
            </w:r>
            <w:r>
              <w:rPr>
                <w:noProof/>
                <w:webHidden/>
              </w:rPr>
              <w:fldChar w:fldCharType="begin"/>
            </w:r>
            <w:r>
              <w:rPr>
                <w:noProof/>
                <w:webHidden/>
              </w:rPr>
              <w:instrText xml:space="preserve"> PAGEREF _Toc362612654 \h </w:instrText>
            </w:r>
            <w:r>
              <w:rPr>
                <w:noProof/>
                <w:webHidden/>
              </w:rPr>
            </w:r>
            <w:r>
              <w:rPr>
                <w:noProof/>
                <w:webHidden/>
              </w:rPr>
              <w:fldChar w:fldCharType="separate"/>
            </w:r>
            <w:r w:rsidR="008E702D">
              <w:rPr>
                <w:noProof/>
                <w:webHidden/>
              </w:rPr>
              <w:t>12</w:t>
            </w:r>
            <w:r>
              <w:rPr>
                <w:noProof/>
                <w:webHidden/>
              </w:rPr>
              <w:fldChar w:fldCharType="end"/>
            </w:r>
          </w:hyperlink>
        </w:p>
        <w:p w:rsidR="00415220" w:rsidRDefault="00415220">
          <w:pPr>
            <w:pStyle w:val="TOC3"/>
            <w:rPr>
              <w:rFonts w:asciiTheme="minorHAnsi" w:eastAsiaTheme="minorEastAsia" w:hAnsiTheme="minorHAnsi" w:cstheme="minorBidi"/>
              <w:noProof/>
              <w:lang w:eastAsia="en-US"/>
            </w:rPr>
          </w:pPr>
          <w:hyperlink w:anchor="_Toc362612655" w:history="1">
            <w:r w:rsidRPr="00083231">
              <w:rPr>
                <w:rStyle w:val="Hyperlink"/>
                <w:noProof/>
              </w:rPr>
              <w:t>Full Installation</w:t>
            </w:r>
            <w:r>
              <w:rPr>
                <w:noProof/>
                <w:webHidden/>
              </w:rPr>
              <w:tab/>
            </w:r>
            <w:r>
              <w:rPr>
                <w:noProof/>
                <w:webHidden/>
              </w:rPr>
              <w:fldChar w:fldCharType="begin"/>
            </w:r>
            <w:r>
              <w:rPr>
                <w:noProof/>
                <w:webHidden/>
              </w:rPr>
              <w:instrText xml:space="preserve"> PAGEREF _Toc362612655 \h </w:instrText>
            </w:r>
            <w:r>
              <w:rPr>
                <w:noProof/>
                <w:webHidden/>
              </w:rPr>
            </w:r>
            <w:r>
              <w:rPr>
                <w:noProof/>
                <w:webHidden/>
              </w:rPr>
              <w:fldChar w:fldCharType="separate"/>
            </w:r>
            <w:r w:rsidR="008E702D">
              <w:rPr>
                <w:noProof/>
                <w:webHidden/>
              </w:rPr>
              <w:t>12</w:t>
            </w:r>
            <w:r>
              <w:rPr>
                <w:noProof/>
                <w:webHidden/>
              </w:rPr>
              <w:fldChar w:fldCharType="end"/>
            </w:r>
          </w:hyperlink>
        </w:p>
        <w:p w:rsidR="00415220" w:rsidRDefault="00415220">
          <w:pPr>
            <w:pStyle w:val="TOC3"/>
            <w:rPr>
              <w:rFonts w:asciiTheme="minorHAnsi" w:eastAsiaTheme="minorEastAsia" w:hAnsiTheme="minorHAnsi" w:cstheme="minorBidi"/>
              <w:noProof/>
              <w:lang w:eastAsia="en-US"/>
            </w:rPr>
          </w:pPr>
          <w:hyperlink w:anchor="_Toc362612656" w:history="1">
            <w:r w:rsidRPr="00083231">
              <w:rPr>
                <w:rStyle w:val="Hyperlink"/>
                <w:noProof/>
              </w:rPr>
              <w:t>Partial Installation</w:t>
            </w:r>
            <w:r>
              <w:rPr>
                <w:noProof/>
                <w:webHidden/>
              </w:rPr>
              <w:tab/>
            </w:r>
            <w:r>
              <w:rPr>
                <w:noProof/>
                <w:webHidden/>
              </w:rPr>
              <w:fldChar w:fldCharType="begin"/>
            </w:r>
            <w:r>
              <w:rPr>
                <w:noProof/>
                <w:webHidden/>
              </w:rPr>
              <w:instrText xml:space="preserve"> PAGEREF _Toc362612656 \h </w:instrText>
            </w:r>
            <w:r>
              <w:rPr>
                <w:noProof/>
                <w:webHidden/>
              </w:rPr>
            </w:r>
            <w:r>
              <w:rPr>
                <w:noProof/>
                <w:webHidden/>
              </w:rPr>
              <w:fldChar w:fldCharType="separate"/>
            </w:r>
            <w:r w:rsidR="008E702D">
              <w:rPr>
                <w:noProof/>
                <w:webHidden/>
              </w:rPr>
              <w:t>13</w:t>
            </w:r>
            <w:r>
              <w:rPr>
                <w:noProof/>
                <w:webHidden/>
              </w:rPr>
              <w:fldChar w:fldCharType="end"/>
            </w:r>
          </w:hyperlink>
        </w:p>
        <w:p w:rsidR="00415220" w:rsidRDefault="00415220">
          <w:pPr>
            <w:pStyle w:val="TOC2"/>
            <w:rPr>
              <w:rFonts w:asciiTheme="minorHAnsi" w:eastAsiaTheme="minorEastAsia" w:hAnsiTheme="minorHAnsi" w:cstheme="minorBidi"/>
              <w:noProof/>
            </w:rPr>
          </w:pPr>
          <w:hyperlink w:anchor="_Toc362612657" w:history="1">
            <w:r w:rsidRPr="00083231">
              <w:rPr>
                <w:rStyle w:val="Hyperlink"/>
                <w:noProof/>
              </w:rPr>
              <w:t>Inventory Management</w:t>
            </w:r>
            <w:r>
              <w:rPr>
                <w:noProof/>
                <w:webHidden/>
              </w:rPr>
              <w:tab/>
            </w:r>
            <w:r>
              <w:rPr>
                <w:noProof/>
                <w:webHidden/>
              </w:rPr>
              <w:fldChar w:fldCharType="begin"/>
            </w:r>
            <w:r>
              <w:rPr>
                <w:noProof/>
                <w:webHidden/>
              </w:rPr>
              <w:instrText xml:space="preserve"> PAGEREF _Toc362612657 \h </w:instrText>
            </w:r>
            <w:r>
              <w:rPr>
                <w:noProof/>
                <w:webHidden/>
              </w:rPr>
            </w:r>
            <w:r>
              <w:rPr>
                <w:noProof/>
                <w:webHidden/>
              </w:rPr>
              <w:fldChar w:fldCharType="separate"/>
            </w:r>
            <w:r w:rsidR="008E702D">
              <w:rPr>
                <w:noProof/>
                <w:webHidden/>
              </w:rPr>
              <w:t>13</w:t>
            </w:r>
            <w:r>
              <w:rPr>
                <w:noProof/>
                <w:webHidden/>
              </w:rPr>
              <w:fldChar w:fldCharType="end"/>
            </w:r>
          </w:hyperlink>
        </w:p>
        <w:p w:rsidR="00415220" w:rsidRDefault="00415220">
          <w:pPr>
            <w:pStyle w:val="TOC3"/>
            <w:rPr>
              <w:rFonts w:asciiTheme="minorHAnsi" w:eastAsiaTheme="minorEastAsia" w:hAnsiTheme="minorHAnsi" w:cstheme="minorBidi"/>
              <w:noProof/>
              <w:lang w:eastAsia="en-US"/>
            </w:rPr>
          </w:pPr>
          <w:hyperlink w:anchor="_Toc362612658" w:history="1">
            <w:r w:rsidRPr="00083231">
              <w:rPr>
                <w:rStyle w:val="Hyperlink"/>
                <w:noProof/>
              </w:rPr>
              <w:t>Available Inventory Grid</w:t>
            </w:r>
            <w:r>
              <w:rPr>
                <w:noProof/>
                <w:webHidden/>
              </w:rPr>
              <w:tab/>
            </w:r>
            <w:r>
              <w:rPr>
                <w:noProof/>
                <w:webHidden/>
              </w:rPr>
              <w:fldChar w:fldCharType="begin"/>
            </w:r>
            <w:r>
              <w:rPr>
                <w:noProof/>
                <w:webHidden/>
              </w:rPr>
              <w:instrText xml:space="preserve"> PAGEREF _Toc362612658 \h </w:instrText>
            </w:r>
            <w:r>
              <w:rPr>
                <w:noProof/>
                <w:webHidden/>
              </w:rPr>
            </w:r>
            <w:r>
              <w:rPr>
                <w:noProof/>
                <w:webHidden/>
              </w:rPr>
              <w:fldChar w:fldCharType="separate"/>
            </w:r>
            <w:r w:rsidR="008E702D">
              <w:rPr>
                <w:noProof/>
                <w:webHidden/>
              </w:rPr>
              <w:t>13</w:t>
            </w:r>
            <w:r>
              <w:rPr>
                <w:noProof/>
                <w:webHidden/>
              </w:rPr>
              <w:fldChar w:fldCharType="end"/>
            </w:r>
          </w:hyperlink>
        </w:p>
        <w:p w:rsidR="00415220" w:rsidRDefault="00415220">
          <w:pPr>
            <w:pStyle w:val="TOC3"/>
            <w:rPr>
              <w:rFonts w:asciiTheme="minorHAnsi" w:eastAsiaTheme="minorEastAsia" w:hAnsiTheme="minorHAnsi" w:cstheme="minorBidi"/>
              <w:noProof/>
              <w:lang w:eastAsia="en-US"/>
            </w:rPr>
          </w:pPr>
          <w:hyperlink w:anchor="_Toc362612659" w:history="1">
            <w:r w:rsidRPr="00083231">
              <w:rPr>
                <w:rStyle w:val="Hyperlink"/>
                <w:noProof/>
              </w:rPr>
              <w:t>Creating Available Inventory (previously Excess Inventory)</w:t>
            </w:r>
            <w:r>
              <w:rPr>
                <w:noProof/>
                <w:webHidden/>
              </w:rPr>
              <w:tab/>
            </w:r>
            <w:r>
              <w:rPr>
                <w:noProof/>
                <w:webHidden/>
              </w:rPr>
              <w:fldChar w:fldCharType="begin"/>
            </w:r>
            <w:r>
              <w:rPr>
                <w:noProof/>
                <w:webHidden/>
              </w:rPr>
              <w:instrText xml:space="preserve"> PAGEREF _Toc362612659 \h </w:instrText>
            </w:r>
            <w:r>
              <w:rPr>
                <w:noProof/>
                <w:webHidden/>
              </w:rPr>
            </w:r>
            <w:r>
              <w:rPr>
                <w:noProof/>
                <w:webHidden/>
              </w:rPr>
              <w:fldChar w:fldCharType="separate"/>
            </w:r>
            <w:r w:rsidR="008E702D">
              <w:rPr>
                <w:noProof/>
                <w:webHidden/>
              </w:rPr>
              <w:t>14</w:t>
            </w:r>
            <w:r>
              <w:rPr>
                <w:noProof/>
                <w:webHidden/>
              </w:rPr>
              <w:fldChar w:fldCharType="end"/>
            </w:r>
          </w:hyperlink>
        </w:p>
        <w:p w:rsidR="00415220" w:rsidRDefault="00415220">
          <w:pPr>
            <w:pStyle w:val="TOC3"/>
            <w:rPr>
              <w:rFonts w:asciiTheme="minorHAnsi" w:eastAsiaTheme="minorEastAsia" w:hAnsiTheme="minorHAnsi" w:cstheme="minorBidi"/>
              <w:noProof/>
              <w:lang w:eastAsia="en-US"/>
            </w:rPr>
          </w:pPr>
          <w:hyperlink w:anchor="_Toc362612660" w:history="1">
            <w:r w:rsidRPr="00083231">
              <w:rPr>
                <w:rStyle w:val="Hyperlink"/>
                <w:noProof/>
              </w:rPr>
              <w:t>Using Available Inventory</w:t>
            </w:r>
            <w:r>
              <w:rPr>
                <w:noProof/>
                <w:webHidden/>
              </w:rPr>
              <w:tab/>
            </w:r>
            <w:r>
              <w:rPr>
                <w:noProof/>
                <w:webHidden/>
              </w:rPr>
              <w:fldChar w:fldCharType="begin"/>
            </w:r>
            <w:r>
              <w:rPr>
                <w:noProof/>
                <w:webHidden/>
              </w:rPr>
              <w:instrText xml:space="preserve"> PAGEREF _Toc362612660 \h </w:instrText>
            </w:r>
            <w:r>
              <w:rPr>
                <w:noProof/>
                <w:webHidden/>
              </w:rPr>
            </w:r>
            <w:r>
              <w:rPr>
                <w:noProof/>
                <w:webHidden/>
              </w:rPr>
              <w:fldChar w:fldCharType="separate"/>
            </w:r>
            <w:r w:rsidR="008E702D">
              <w:rPr>
                <w:noProof/>
                <w:webHidden/>
              </w:rPr>
              <w:t>15</w:t>
            </w:r>
            <w:r>
              <w:rPr>
                <w:noProof/>
                <w:webHidden/>
              </w:rPr>
              <w:fldChar w:fldCharType="end"/>
            </w:r>
          </w:hyperlink>
        </w:p>
        <w:p w:rsidR="00415220" w:rsidRDefault="00415220">
          <w:pPr>
            <w:pStyle w:val="TOC2"/>
            <w:rPr>
              <w:rFonts w:asciiTheme="minorHAnsi" w:eastAsiaTheme="minorEastAsia" w:hAnsiTheme="minorHAnsi" w:cstheme="minorBidi"/>
              <w:noProof/>
            </w:rPr>
          </w:pPr>
          <w:hyperlink w:anchor="_Toc362612661" w:history="1">
            <w:r w:rsidRPr="00083231">
              <w:rPr>
                <w:rStyle w:val="Hyperlink"/>
                <w:noProof/>
              </w:rPr>
              <w:t>Pending and Recent Billing</w:t>
            </w:r>
            <w:r>
              <w:rPr>
                <w:noProof/>
                <w:webHidden/>
              </w:rPr>
              <w:tab/>
            </w:r>
            <w:r>
              <w:rPr>
                <w:noProof/>
                <w:webHidden/>
              </w:rPr>
              <w:fldChar w:fldCharType="begin"/>
            </w:r>
            <w:r>
              <w:rPr>
                <w:noProof/>
                <w:webHidden/>
              </w:rPr>
              <w:instrText xml:space="preserve"> PAGEREF _Toc362612661 \h </w:instrText>
            </w:r>
            <w:r>
              <w:rPr>
                <w:noProof/>
                <w:webHidden/>
              </w:rPr>
            </w:r>
            <w:r>
              <w:rPr>
                <w:noProof/>
                <w:webHidden/>
              </w:rPr>
              <w:fldChar w:fldCharType="separate"/>
            </w:r>
            <w:r w:rsidR="008E702D">
              <w:rPr>
                <w:noProof/>
                <w:webHidden/>
              </w:rPr>
              <w:t>15</w:t>
            </w:r>
            <w:r>
              <w:rPr>
                <w:noProof/>
                <w:webHidden/>
              </w:rPr>
              <w:fldChar w:fldCharType="end"/>
            </w:r>
          </w:hyperlink>
        </w:p>
        <w:p w:rsidR="00415220" w:rsidRDefault="00415220">
          <w:pPr>
            <w:pStyle w:val="TOC1"/>
            <w:tabs>
              <w:tab w:val="right" w:leader="dot" w:pos="9350"/>
            </w:tabs>
            <w:rPr>
              <w:rFonts w:asciiTheme="minorHAnsi" w:eastAsiaTheme="minorEastAsia" w:hAnsiTheme="minorHAnsi" w:cstheme="minorBidi"/>
              <w:noProof/>
            </w:rPr>
          </w:pPr>
          <w:hyperlink w:anchor="_Toc362612662" w:history="1">
            <w:r w:rsidRPr="00083231">
              <w:rPr>
                <w:rStyle w:val="Hyperlink"/>
                <w:noProof/>
              </w:rPr>
              <w:t>Products Tab</w:t>
            </w:r>
            <w:r>
              <w:rPr>
                <w:noProof/>
                <w:webHidden/>
              </w:rPr>
              <w:tab/>
            </w:r>
            <w:r>
              <w:rPr>
                <w:noProof/>
                <w:webHidden/>
              </w:rPr>
              <w:fldChar w:fldCharType="begin"/>
            </w:r>
            <w:r>
              <w:rPr>
                <w:noProof/>
                <w:webHidden/>
              </w:rPr>
              <w:instrText xml:space="preserve"> PAGEREF _Toc362612662 \h </w:instrText>
            </w:r>
            <w:r>
              <w:rPr>
                <w:noProof/>
                <w:webHidden/>
              </w:rPr>
            </w:r>
            <w:r>
              <w:rPr>
                <w:noProof/>
                <w:webHidden/>
              </w:rPr>
              <w:fldChar w:fldCharType="separate"/>
            </w:r>
            <w:r w:rsidR="008E702D">
              <w:rPr>
                <w:noProof/>
                <w:webHidden/>
              </w:rPr>
              <w:t>15</w:t>
            </w:r>
            <w:r>
              <w:rPr>
                <w:noProof/>
                <w:webHidden/>
              </w:rPr>
              <w:fldChar w:fldCharType="end"/>
            </w:r>
          </w:hyperlink>
        </w:p>
        <w:p w:rsidR="00415220" w:rsidRDefault="00415220">
          <w:pPr>
            <w:pStyle w:val="TOC1"/>
            <w:tabs>
              <w:tab w:val="right" w:leader="dot" w:pos="9350"/>
            </w:tabs>
            <w:rPr>
              <w:rFonts w:asciiTheme="minorHAnsi" w:eastAsiaTheme="minorEastAsia" w:hAnsiTheme="minorHAnsi" w:cstheme="minorBidi"/>
              <w:noProof/>
            </w:rPr>
          </w:pPr>
          <w:hyperlink w:anchor="_Toc362612663" w:history="1">
            <w:r w:rsidRPr="00083231">
              <w:rPr>
                <w:rStyle w:val="Hyperlink"/>
                <w:noProof/>
              </w:rPr>
              <w:t>Help</w:t>
            </w:r>
            <w:r>
              <w:rPr>
                <w:noProof/>
                <w:webHidden/>
              </w:rPr>
              <w:tab/>
            </w:r>
            <w:r>
              <w:rPr>
                <w:noProof/>
                <w:webHidden/>
              </w:rPr>
              <w:fldChar w:fldCharType="begin"/>
            </w:r>
            <w:r>
              <w:rPr>
                <w:noProof/>
                <w:webHidden/>
              </w:rPr>
              <w:instrText xml:space="preserve"> PAGEREF _Toc362612663 \h </w:instrText>
            </w:r>
            <w:r>
              <w:rPr>
                <w:noProof/>
                <w:webHidden/>
              </w:rPr>
            </w:r>
            <w:r>
              <w:rPr>
                <w:noProof/>
                <w:webHidden/>
              </w:rPr>
              <w:fldChar w:fldCharType="separate"/>
            </w:r>
            <w:r w:rsidR="008E702D">
              <w:rPr>
                <w:noProof/>
                <w:webHidden/>
              </w:rPr>
              <w:t>16</w:t>
            </w:r>
            <w:r>
              <w:rPr>
                <w:noProof/>
                <w:webHidden/>
              </w:rPr>
              <w:fldChar w:fldCharType="end"/>
            </w:r>
          </w:hyperlink>
        </w:p>
        <w:p w:rsidR="00415220" w:rsidRDefault="00415220">
          <w:pPr>
            <w:pStyle w:val="TOC1"/>
            <w:tabs>
              <w:tab w:val="right" w:leader="dot" w:pos="9350"/>
            </w:tabs>
            <w:rPr>
              <w:rFonts w:asciiTheme="minorHAnsi" w:eastAsiaTheme="minorEastAsia" w:hAnsiTheme="minorHAnsi" w:cstheme="minorBidi"/>
              <w:noProof/>
            </w:rPr>
          </w:pPr>
          <w:hyperlink w:anchor="_Toc362612664" w:history="1">
            <w:r w:rsidRPr="00083231">
              <w:rPr>
                <w:rStyle w:val="Hyperlink"/>
                <w:noProof/>
              </w:rPr>
              <w:t>Logging Out</w:t>
            </w:r>
            <w:r>
              <w:rPr>
                <w:noProof/>
                <w:webHidden/>
              </w:rPr>
              <w:tab/>
            </w:r>
            <w:r>
              <w:rPr>
                <w:noProof/>
                <w:webHidden/>
              </w:rPr>
              <w:fldChar w:fldCharType="begin"/>
            </w:r>
            <w:r>
              <w:rPr>
                <w:noProof/>
                <w:webHidden/>
              </w:rPr>
              <w:instrText xml:space="preserve"> PAGEREF _Toc362612664 \h </w:instrText>
            </w:r>
            <w:r>
              <w:rPr>
                <w:noProof/>
                <w:webHidden/>
              </w:rPr>
            </w:r>
            <w:r>
              <w:rPr>
                <w:noProof/>
                <w:webHidden/>
              </w:rPr>
              <w:fldChar w:fldCharType="separate"/>
            </w:r>
            <w:r w:rsidR="008E702D">
              <w:rPr>
                <w:noProof/>
                <w:webHidden/>
              </w:rPr>
              <w:t>16</w:t>
            </w:r>
            <w:r>
              <w:rPr>
                <w:noProof/>
                <w:webHidden/>
              </w:rPr>
              <w:fldChar w:fldCharType="end"/>
            </w:r>
          </w:hyperlink>
        </w:p>
        <w:p w:rsidR="00415220" w:rsidRDefault="00415220">
          <w:pPr>
            <w:pStyle w:val="TOC1"/>
            <w:tabs>
              <w:tab w:val="right" w:leader="dot" w:pos="9350"/>
            </w:tabs>
            <w:rPr>
              <w:rFonts w:asciiTheme="minorHAnsi" w:eastAsiaTheme="minorEastAsia" w:hAnsiTheme="minorHAnsi" w:cstheme="minorBidi"/>
              <w:noProof/>
            </w:rPr>
          </w:pPr>
          <w:hyperlink w:anchor="_Toc362612665" w:history="1">
            <w:r w:rsidRPr="00083231">
              <w:rPr>
                <w:rStyle w:val="Hyperlink"/>
                <w:noProof/>
              </w:rPr>
              <w:t>Contacting XL</w:t>
            </w:r>
            <w:r>
              <w:rPr>
                <w:noProof/>
                <w:webHidden/>
              </w:rPr>
              <w:tab/>
            </w:r>
            <w:r>
              <w:rPr>
                <w:noProof/>
                <w:webHidden/>
              </w:rPr>
              <w:fldChar w:fldCharType="begin"/>
            </w:r>
            <w:r>
              <w:rPr>
                <w:noProof/>
                <w:webHidden/>
              </w:rPr>
              <w:instrText xml:space="preserve"> PAGEREF _Toc362612665 \h </w:instrText>
            </w:r>
            <w:r>
              <w:rPr>
                <w:noProof/>
                <w:webHidden/>
              </w:rPr>
            </w:r>
            <w:r>
              <w:rPr>
                <w:noProof/>
                <w:webHidden/>
              </w:rPr>
              <w:fldChar w:fldCharType="separate"/>
            </w:r>
            <w:r w:rsidR="008E702D">
              <w:rPr>
                <w:noProof/>
                <w:webHidden/>
              </w:rPr>
              <w:t>16</w:t>
            </w:r>
            <w:r>
              <w:rPr>
                <w:noProof/>
                <w:webHidden/>
              </w:rPr>
              <w:fldChar w:fldCharType="end"/>
            </w:r>
          </w:hyperlink>
        </w:p>
        <w:p w:rsidR="005F12A3" w:rsidRDefault="005F12A3">
          <w:r>
            <w:rPr>
              <w:b/>
              <w:bCs/>
              <w:noProof/>
            </w:rPr>
            <w:lastRenderedPageBreak/>
            <w:fldChar w:fldCharType="end"/>
          </w:r>
        </w:p>
      </w:sdtContent>
    </w:sdt>
    <w:p w:rsidR="00DF52D0" w:rsidRDefault="00DF52D0">
      <w:pPr>
        <w:rPr>
          <w:rFonts w:eastAsia="Times New Roman" w:cs="Arial"/>
          <w:b/>
          <w:bCs/>
          <w:kern w:val="32"/>
          <w:sz w:val="32"/>
          <w:szCs w:val="32"/>
        </w:rPr>
      </w:pPr>
    </w:p>
    <w:p w:rsidR="00F264A2" w:rsidRPr="00004D15" w:rsidRDefault="00F264A2" w:rsidP="00F264A2">
      <w:pPr>
        <w:pStyle w:val="Heading1"/>
      </w:pPr>
      <w:bookmarkStart w:id="1" w:name="_Toc362612632"/>
      <w:r w:rsidRPr="00004D15">
        <w:t>Launching the Application</w:t>
      </w:r>
      <w:bookmarkEnd w:id="0"/>
      <w:bookmarkEnd w:id="1"/>
    </w:p>
    <w:p w:rsidR="00F264A2" w:rsidRDefault="00F264A2" w:rsidP="00F264A2">
      <w:pPr>
        <w:pStyle w:val="Heading2"/>
      </w:pPr>
      <w:bookmarkStart w:id="2" w:name="_Toc353443016"/>
      <w:bookmarkStart w:id="3" w:name="_Toc362612633"/>
      <w:r>
        <w:t>Logging In</w:t>
      </w:r>
      <w:bookmarkEnd w:id="2"/>
      <w:bookmarkEnd w:id="3"/>
    </w:p>
    <w:p w:rsidR="00F264A2" w:rsidRDefault="00F264A2" w:rsidP="00F264A2">
      <w:pPr>
        <w:pStyle w:val="Bullet1"/>
      </w:pPr>
      <w:r w:rsidRPr="00102888">
        <w:t xml:space="preserve">Open an internet browser and type in the web address: </w:t>
      </w:r>
      <w:hyperlink r:id="rId10" w:history="1">
        <w:r w:rsidR="005500F8" w:rsidRPr="005500F8">
          <w:rPr>
            <w:rStyle w:val="Hyperlink"/>
          </w:rPr>
          <w:t>http://stars.mynapa.biz</w:t>
        </w:r>
      </w:hyperlink>
    </w:p>
    <w:p w:rsidR="00F264A2" w:rsidRDefault="00F264A2" w:rsidP="00F264A2">
      <w:pPr>
        <w:pStyle w:val="Bullet1"/>
      </w:pPr>
      <w:r>
        <w:t>You will be presented with the Stars II login screen.</w:t>
      </w:r>
    </w:p>
    <w:p w:rsidR="00F264A2" w:rsidRDefault="00F264A2" w:rsidP="00F264A2">
      <w:pPr>
        <w:pStyle w:val="Bullet1"/>
      </w:pPr>
      <w:r>
        <w:t>Enter your Login Name (not case sensitive) and Password (case sensitive)</w:t>
      </w:r>
    </w:p>
    <w:p w:rsidR="0073368C" w:rsidRDefault="0073368C" w:rsidP="00F264A2">
      <w:pPr>
        <w:pStyle w:val="Bullet1"/>
      </w:pPr>
      <w:r>
        <w:t>If you would like Stars II to remember your username and password, you can check the “Remember me next time” box.</w:t>
      </w:r>
    </w:p>
    <w:p w:rsidR="0073368C" w:rsidRDefault="00F264A2" w:rsidP="0073368C">
      <w:pPr>
        <w:pStyle w:val="Bullet1"/>
      </w:pPr>
      <w:r>
        <w:t>Click “Log In” to enter the Stars II application.</w:t>
      </w:r>
    </w:p>
    <w:p w:rsidR="0073368C" w:rsidRDefault="0073368C" w:rsidP="0073368C">
      <w:pPr>
        <w:pStyle w:val="Bullet1"/>
        <w:numPr>
          <w:ilvl w:val="0"/>
          <w:numId w:val="0"/>
        </w:numPr>
      </w:pPr>
    </w:p>
    <w:p w:rsidR="0073368C" w:rsidRDefault="0073368C" w:rsidP="0073368C">
      <w:pPr>
        <w:pStyle w:val="Bullet1"/>
        <w:numPr>
          <w:ilvl w:val="0"/>
          <w:numId w:val="0"/>
        </w:numPr>
        <w:jc w:val="center"/>
      </w:pPr>
      <w:r>
        <w:rPr>
          <w:noProof/>
        </w:rPr>
        <w:drawing>
          <wp:inline distT="0" distB="0" distL="0" distR="0" wp14:anchorId="2A9527C9" wp14:editId="3724225C">
            <wp:extent cx="2200275" cy="1123950"/>
            <wp:effectExtent l="19050" t="19050" r="285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11">
                      <a:extLst>
                        <a:ext uri="{28A0092B-C50C-407E-A947-70E740481C1C}">
                          <a14:useLocalDpi xmlns:a14="http://schemas.microsoft.com/office/drawing/2010/main" val="0"/>
                        </a:ext>
                      </a:extLst>
                    </a:blip>
                    <a:stretch>
                      <a:fillRect/>
                    </a:stretch>
                  </pic:blipFill>
                  <pic:spPr>
                    <a:xfrm>
                      <a:off x="0" y="0"/>
                      <a:ext cx="2200275" cy="1123950"/>
                    </a:xfrm>
                    <a:prstGeom prst="rect">
                      <a:avLst/>
                    </a:prstGeom>
                    <a:ln w="6350" cmpd="sng">
                      <a:solidFill>
                        <a:schemeClr val="accent1"/>
                      </a:solidFill>
                    </a:ln>
                  </pic:spPr>
                </pic:pic>
              </a:graphicData>
            </a:graphic>
          </wp:inline>
        </w:drawing>
      </w:r>
    </w:p>
    <w:p w:rsidR="0073368C" w:rsidRDefault="008A170D" w:rsidP="00F264A2">
      <w:pPr>
        <w:pStyle w:val="Heading1"/>
      </w:pPr>
      <w:bookmarkStart w:id="4" w:name="_Toc362612634"/>
      <w:r>
        <w:t xml:space="preserve">Home Tab &amp; the </w:t>
      </w:r>
      <w:r w:rsidR="00F264A2">
        <w:t>Order Management Dashboard</w:t>
      </w:r>
      <w:bookmarkEnd w:id="4"/>
    </w:p>
    <w:p w:rsidR="00503E4E" w:rsidRDefault="00503E4E" w:rsidP="00EF4C05">
      <w:pPr>
        <w:pStyle w:val="Heading2"/>
      </w:pPr>
      <w:bookmarkStart w:id="5" w:name="_Toc362612635"/>
      <w:r>
        <w:t xml:space="preserve">Home </w:t>
      </w:r>
      <w:r w:rsidRPr="00EF4C05">
        <w:t>Screen</w:t>
      </w:r>
      <w:bookmarkEnd w:id="5"/>
    </w:p>
    <w:p w:rsidR="00503E4E" w:rsidRDefault="00C043A9" w:rsidP="0073368C">
      <w:r>
        <w:t>The H</w:t>
      </w:r>
      <w:r w:rsidR="0073368C">
        <w:t>ome screen of the Stars II application is also known as the Order Management Dashboard. From here</w:t>
      </w:r>
      <w:r w:rsidR="00EF503B">
        <w:t>,</w:t>
      </w:r>
      <w:r w:rsidR="0073368C">
        <w:t xml:space="preserve"> Stars II users are given an overview of all their</w:t>
      </w:r>
      <w:r w:rsidR="00310DD8">
        <w:t xml:space="preserve"> active</w:t>
      </w:r>
      <w:r w:rsidR="0073368C">
        <w:t xml:space="preserve"> orders, from the initial draft phase</w:t>
      </w:r>
      <w:r w:rsidR="00503E4E">
        <w:t>s,</w:t>
      </w:r>
      <w:r w:rsidR="0073368C">
        <w:t xml:space="preserve"> to recently billed</w:t>
      </w:r>
      <w:r>
        <w:t xml:space="preserve"> invoices</w:t>
      </w:r>
      <w:r w:rsidR="0073368C">
        <w:t>.</w:t>
      </w:r>
      <w:r w:rsidR="00FC166B">
        <w:t xml:space="preserve"> </w:t>
      </w:r>
    </w:p>
    <w:p w:rsidR="007525FA" w:rsidRDefault="00503E4E" w:rsidP="0073368C">
      <w:r>
        <w:t xml:space="preserve">Located at the top of the screen are a series of navigational tabs. These tabs allow users to access details </w:t>
      </w:r>
      <w:r w:rsidR="00310DD8">
        <w:t>about</w:t>
      </w:r>
      <w:r>
        <w:t xml:space="preserve"> their orders as they move through</w:t>
      </w:r>
      <w:r w:rsidR="008A170D">
        <w:t xml:space="preserve"> the</w:t>
      </w:r>
      <w:r w:rsidR="00EF503B">
        <w:t xml:space="preserve"> various stages</w:t>
      </w:r>
      <w:r w:rsidR="00C043A9">
        <w:t xml:space="preserve"> of completion</w:t>
      </w:r>
      <w:r>
        <w:t xml:space="preserve">, as well as </w:t>
      </w:r>
      <w:r w:rsidR="00EF503B">
        <w:t xml:space="preserve">access product listings, </w:t>
      </w:r>
      <w:r>
        <w:t>reports, and customiz</w:t>
      </w:r>
      <w:r w:rsidR="008A170D">
        <w:t>e</w:t>
      </w:r>
      <w:r>
        <w:t xml:space="preserve"> Stars II through administrative utilities. </w:t>
      </w:r>
      <w:r w:rsidR="00C043A9">
        <w:t>We</w:t>
      </w:r>
      <w:r>
        <w:t xml:space="preserve"> will explore these tabs </w:t>
      </w:r>
      <w:r w:rsidR="00C043A9">
        <w:t>further</w:t>
      </w:r>
      <w:r>
        <w:t xml:space="preserve"> in the coming chapters.</w:t>
      </w:r>
    </w:p>
    <w:p w:rsidR="0073368C" w:rsidRDefault="00503E4E" w:rsidP="0073368C">
      <w:r>
        <w:rPr>
          <w:noProof/>
        </w:rPr>
        <w:drawing>
          <wp:inline distT="0" distB="0" distL="0" distR="0" wp14:anchorId="0047032F" wp14:editId="3F51DACC">
            <wp:extent cx="5924550" cy="5905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 tabs.jpg"/>
                    <pic:cNvPicPr/>
                  </pic:nvPicPr>
                  <pic:blipFill>
                    <a:blip r:embed="rId12">
                      <a:extLst>
                        <a:ext uri="{28A0092B-C50C-407E-A947-70E740481C1C}">
                          <a14:useLocalDpi xmlns:a14="http://schemas.microsoft.com/office/drawing/2010/main" val="0"/>
                        </a:ext>
                      </a:extLst>
                    </a:blip>
                    <a:stretch>
                      <a:fillRect/>
                    </a:stretch>
                  </pic:blipFill>
                  <pic:spPr>
                    <a:xfrm>
                      <a:off x="0" y="0"/>
                      <a:ext cx="5924550" cy="590550"/>
                    </a:xfrm>
                    <a:prstGeom prst="rect">
                      <a:avLst/>
                    </a:prstGeom>
                    <a:ln w="6350">
                      <a:solidFill>
                        <a:schemeClr val="accent1"/>
                      </a:solidFill>
                    </a:ln>
                  </pic:spPr>
                </pic:pic>
              </a:graphicData>
            </a:graphic>
          </wp:inline>
        </w:drawing>
      </w:r>
    </w:p>
    <w:p w:rsidR="00C043A9" w:rsidRDefault="00C043A9" w:rsidP="004525D9">
      <w:pPr>
        <w:pStyle w:val="Heading2"/>
      </w:pPr>
      <w:bookmarkStart w:id="6" w:name="_Toc362612636"/>
      <w:r>
        <w:lastRenderedPageBreak/>
        <w:t>Grids Overview</w:t>
      </w:r>
      <w:bookmarkEnd w:id="6"/>
    </w:p>
    <w:p w:rsidR="001B4DAE" w:rsidRPr="001B4DAE" w:rsidRDefault="001B4DAE" w:rsidP="001B4DAE">
      <w:r>
        <w:rPr>
          <w:noProof/>
        </w:rPr>
        <w:drawing>
          <wp:inline distT="0" distB="0" distL="0" distR="0" wp14:anchorId="02EDAA5A" wp14:editId="72ACF0AB">
            <wp:extent cx="5943600" cy="651510"/>
            <wp:effectExtent l="19050" t="19050" r="19050" b="152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s intro.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651510"/>
                    </a:xfrm>
                    <a:prstGeom prst="rect">
                      <a:avLst/>
                    </a:prstGeom>
                    <a:ln w="6350">
                      <a:solidFill>
                        <a:schemeClr val="accent1"/>
                      </a:solidFill>
                    </a:ln>
                  </pic:spPr>
                </pic:pic>
              </a:graphicData>
            </a:graphic>
          </wp:inline>
        </w:drawing>
      </w:r>
    </w:p>
    <w:p w:rsidR="00C043A9" w:rsidRPr="00C043A9" w:rsidRDefault="00C043A9" w:rsidP="00C043A9">
      <w:r>
        <w:t xml:space="preserve">Grids are located throughout Stars II, and are used to organize orders as they move through the </w:t>
      </w:r>
      <w:r w:rsidR="00E87D0A">
        <w:t>quoting, ordering, installation, and billing processes</w:t>
      </w:r>
      <w:r w:rsidR="009727C6">
        <w:t>. C</w:t>
      </w:r>
      <w:r>
        <w:t xml:space="preserve">ertain grids will appear in multiple places in Stars II. As an example, the Purchasing grid appears in the </w:t>
      </w:r>
      <w:r w:rsidR="009727C6">
        <w:t>Home tab</w:t>
      </w:r>
      <w:r>
        <w:t xml:space="preserve">, </w:t>
      </w:r>
      <w:proofErr w:type="gramStart"/>
      <w:r>
        <w:t>Purchasing</w:t>
      </w:r>
      <w:proofErr w:type="gramEnd"/>
      <w:r>
        <w:t xml:space="preserve"> tab, and in the Billing/Install tab. This is for the convenience of the user, so that if they want to follow their orders in the fullest detail they can </w:t>
      </w:r>
      <w:r w:rsidR="009727C6">
        <w:t xml:space="preserve">click on individual tabs, or if they prefer to follow their </w:t>
      </w:r>
      <w:proofErr w:type="gramStart"/>
      <w:r w:rsidR="009727C6">
        <w:t xml:space="preserve">orders </w:t>
      </w:r>
      <w:r w:rsidR="008E702D">
        <w:t xml:space="preserve"> </w:t>
      </w:r>
      <w:r w:rsidR="009727C6">
        <w:t>from</w:t>
      </w:r>
      <w:proofErr w:type="gramEnd"/>
      <w:r w:rsidR="009727C6">
        <w:t xml:space="preserve"> a broader standpoint, they </w:t>
      </w:r>
      <w:r w:rsidR="008E702D">
        <w:t>can view the entire process through</w:t>
      </w:r>
      <w:r w:rsidR="009727C6">
        <w:t xml:space="preserve"> the Order Management Dashboard. The following sections will describe the function of each grid, and how they organize your orders as they</w:t>
      </w:r>
      <w:r w:rsidR="001B4DAE">
        <w:t xml:space="preserve"> continually change</w:t>
      </w:r>
      <w:r w:rsidR="009727C6">
        <w:t xml:space="preserve"> </w:t>
      </w:r>
      <w:r w:rsidR="001B4DAE">
        <w:t>statuses.</w:t>
      </w:r>
    </w:p>
    <w:p w:rsidR="00503E4E" w:rsidRDefault="004525D9" w:rsidP="004525D9">
      <w:pPr>
        <w:pStyle w:val="Heading2"/>
      </w:pPr>
      <w:bookmarkStart w:id="7" w:name="_Toc362612637"/>
      <w:r>
        <w:t>Quoting Grid</w:t>
      </w:r>
      <w:bookmarkEnd w:id="7"/>
    </w:p>
    <w:p w:rsidR="001B4DAE" w:rsidRDefault="0076732D" w:rsidP="004525D9">
      <w:r>
        <w:t>T</w:t>
      </w:r>
      <w:r w:rsidR="00EF503B">
        <w:t>he quoting grid displays</w:t>
      </w:r>
      <w:r>
        <w:t xml:space="preserve"> orders that reside in the</w:t>
      </w:r>
      <w:r w:rsidR="00EF503B">
        <w:t xml:space="preserve"> Draft and Quote phases</w:t>
      </w:r>
      <w:r>
        <w:t>.</w:t>
      </w:r>
      <w:r w:rsidR="00EF503B" w:rsidRPr="00EF503B">
        <w:t xml:space="preserve"> </w:t>
      </w:r>
      <w:r w:rsidR="00EF503B">
        <w:t>Drafts are orders t</w:t>
      </w:r>
      <w:r w:rsidR="00261004">
        <w:t>hat have been started by a user</w:t>
      </w:r>
      <w:r w:rsidR="00EF503B">
        <w:t xml:space="preserve"> and saved before they were completed</w:t>
      </w:r>
      <w:r w:rsidR="00902A45">
        <w:t xml:space="preserve"> and submitted</w:t>
      </w:r>
      <w:r w:rsidR="008E702D">
        <w:t xml:space="preserve"> to the customer</w:t>
      </w:r>
      <w:r w:rsidR="00EF503B">
        <w:t xml:space="preserve">. A Quote status indicates that the order has been fully entered and sent to a customer for approval. </w:t>
      </w:r>
    </w:p>
    <w:p w:rsidR="0076732D" w:rsidRDefault="00EF503B" w:rsidP="004525D9">
      <w:r>
        <w:t xml:space="preserve">Each order in the Quoting Grid can be accessed by clicking the </w:t>
      </w:r>
      <w:r w:rsidR="00310DD8">
        <w:t>“</w:t>
      </w:r>
      <w:r>
        <w:t>Order #</w:t>
      </w:r>
      <w:r w:rsidR="00310DD8">
        <w:t>”</w:t>
      </w:r>
      <w:r>
        <w:t xml:space="preserve"> hyperlink to the far left of the grid.</w:t>
      </w:r>
      <w:r w:rsidR="000778CC">
        <w:t xml:space="preserve"> </w:t>
      </w:r>
      <w:r w:rsidR="00940BB7">
        <w:t>Clicking these links</w:t>
      </w:r>
      <w:r w:rsidR="000778CC">
        <w:t xml:space="preserve"> will open</w:t>
      </w:r>
      <w:r w:rsidR="00940BB7">
        <w:t xml:space="preserve"> your order in</w:t>
      </w:r>
      <w:r w:rsidR="000778CC">
        <w:t xml:space="preserve"> the Order Creation Wizard (which is covered in detail in the next section), allowing you to edit </w:t>
      </w:r>
      <w:r w:rsidR="00940BB7">
        <w:t>it,</w:t>
      </w:r>
      <w:r w:rsidR="000778CC">
        <w:t xml:space="preserve"> and potentially submit an</w:t>
      </w:r>
      <w:r w:rsidR="00902A45">
        <w:t xml:space="preserve"> updated</w:t>
      </w:r>
      <w:r w:rsidR="000778CC">
        <w:t xml:space="preserve"> version of a quote to the customer.</w:t>
      </w:r>
      <w:r>
        <w:t xml:space="preserve"> </w:t>
      </w:r>
      <w:r w:rsidR="0076732D">
        <w:t>The grid</w:t>
      </w:r>
      <w:r w:rsidR="00310DD8">
        <w:t xml:space="preserve"> headers indicate the order n</w:t>
      </w:r>
      <w:r w:rsidR="00444ADA">
        <w:t>umber,</w:t>
      </w:r>
      <w:r w:rsidR="00310927">
        <w:t xml:space="preserve"> business u</w:t>
      </w:r>
      <w:r w:rsidR="0076732D">
        <w:t xml:space="preserve">nit (BU) of the SSR who created the order, the installation location, status, date the quote was created, shipping method, installation date, and order amount. </w:t>
      </w:r>
      <w:r w:rsidR="00444ADA">
        <w:t xml:space="preserve">The entire grid can be sorted by </w:t>
      </w:r>
      <w:r w:rsidR="001B4DAE">
        <w:t xml:space="preserve">clicking </w:t>
      </w:r>
      <w:r w:rsidR="00444ADA">
        <w:t>any of these headings</w:t>
      </w:r>
      <w:r w:rsidR="00902A45">
        <w:t>, as is the case with any grid found in Stars II</w:t>
      </w:r>
      <w:r w:rsidR="00444ADA">
        <w:t>.</w:t>
      </w:r>
    </w:p>
    <w:p w:rsidR="00444ADA" w:rsidRDefault="00444ADA" w:rsidP="004525D9">
      <w:r>
        <w:rPr>
          <w:noProof/>
        </w:rPr>
        <w:drawing>
          <wp:inline distT="0" distB="0" distL="0" distR="0" wp14:anchorId="4123CDF6" wp14:editId="15A132E8">
            <wp:extent cx="5943600" cy="904240"/>
            <wp:effectExtent l="19050" t="19050" r="1905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ing grid.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904240"/>
                    </a:xfrm>
                    <a:prstGeom prst="rect">
                      <a:avLst/>
                    </a:prstGeom>
                    <a:ln w="6350">
                      <a:solidFill>
                        <a:schemeClr val="accent1"/>
                      </a:solidFill>
                    </a:ln>
                  </pic:spPr>
                </pic:pic>
              </a:graphicData>
            </a:graphic>
          </wp:inline>
        </w:drawing>
      </w:r>
    </w:p>
    <w:p w:rsidR="001263FF" w:rsidRDefault="00F0459D" w:rsidP="00F0459D">
      <w:pPr>
        <w:pStyle w:val="Heading2"/>
      </w:pPr>
      <w:bookmarkStart w:id="8" w:name="_Toc362612638"/>
      <w:r>
        <w:t>Leasing Grid</w:t>
      </w:r>
      <w:bookmarkEnd w:id="8"/>
    </w:p>
    <w:p w:rsidR="00C530FE" w:rsidRDefault="00F0459D">
      <w:r>
        <w:t xml:space="preserve">The leasing grid lists orders that have been sent to and approved by the customer, but the customer would like to lease the ordered equipment through Commodore Leasing. </w:t>
      </w:r>
      <w:r w:rsidR="00C530FE">
        <w:t xml:space="preserve">Orders found in this grid will have a “Pending Lease Approval” status. </w:t>
      </w:r>
      <w:r>
        <w:t>Once Commodore has approved the customer’s</w:t>
      </w:r>
      <w:r w:rsidR="00C530FE">
        <w:t xml:space="preserve"> lease</w:t>
      </w:r>
      <w:r>
        <w:t xml:space="preserve"> application, the order can continue into the next phases </w:t>
      </w:r>
      <w:r w:rsidR="00803F67">
        <w:t>of completion</w:t>
      </w:r>
      <w:r>
        <w:t>. The leasing grid contains the same order information and sorting capabilities as the Quoting Grid.</w:t>
      </w:r>
    </w:p>
    <w:p w:rsidR="00F0459D" w:rsidRDefault="00F0459D">
      <w:r>
        <w:rPr>
          <w:noProof/>
        </w:rPr>
        <w:lastRenderedPageBreak/>
        <w:drawing>
          <wp:inline distT="0" distB="0" distL="0" distR="0" wp14:anchorId="09D964B9" wp14:editId="73F9B0A5">
            <wp:extent cx="5943600" cy="425450"/>
            <wp:effectExtent l="19050" t="19050" r="1905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sing grid.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25450"/>
                    </a:xfrm>
                    <a:prstGeom prst="rect">
                      <a:avLst/>
                    </a:prstGeom>
                    <a:ln w="6350">
                      <a:solidFill>
                        <a:schemeClr val="accent1"/>
                      </a:solidFill>
                    </a:ln>
                  </pic:spPr>
                </pic:pic>
              </a:graphicData>
            </a:graphic>
          </wp:inline>
        </w:drawing>
      </w:r>
    </w:p>
    <w:p w:rsidR="007941C3" w:rsidRDefault="007941C3" w:rsidP="007941C3">
      <w:pPr>
        <w:pStyle w:val="Heading2"/>
      </w:pPr>
      <w:bookmarkStart w:id="9" w:name="_Toc362612639"/>
      <w:r>
        <w:t>Installation / Recent Billing Grid</w:t>
      </w:r>
      <w:bookmarkEnd w:id="9"/>
    </w:p>
    <w:p w:rsidR="007941C3" w:rsidRDefault="007941C3" w:rsidP="007941C3">
      <w:r>
        <w:t xml:space="preserve">The Installation / Recent Billing grid contains orders that can be found in the Install/Billing tab. At this point they have been quoted, approved, ordered, installed, and or billed, completing the ordering cycle in its entirety. Orders in this section can be accessed as an invoice for 60 days after they have been billed to the customer. After this 60 day period, orders can still be accessed via the </w:t>
      </w:r>
      <w:r w:rsidR="00E87D0A">
        <w:t>search function</w:t>
      </w:r>
      <w:r w:rsidR="00803F67">
        <w:t xml:space="preserve"> by order number or store number</w:t>
      </w:r>
      <w:r w:rsidR="00E87D0A">
        <w:t>.</w:t>
      </w:r>
    </w:p>
    <w:p w:rsidR="007941C3" w:rsidRDefault="007941C3" w:rsidP="007941C3">
      <w:r>
        <w:rPr>
          <w:noProof/>
        </w:rPr>
        <w:drawing>
          <wp:inline distT="0" distB="0" distL="0" distR="0" wp14:anchorId="2A8DE8A3" wp14:editId="212273A2">
            <wp:extent cx="5943600" cy="358775"/>
            <wp:effectExtent l="19050" t="19050" r="19050"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recent billing.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58775"/>
                    </a:xfrm>
                    <a:prstGeom prst="rect">
                      <a:avLst/>
                    </a:prstGeom>
                    <a:ln w="6350">
                      <a:solidFill>
                        <a:schemeClr val="accent1"/>
                      </a:solidFill>
                    </a:ln>
                  </pic:spPr>
                </pic:pic>
              </a:graphicData>
            </a:graphic>
          </wp:inline>
        </w:drawing>
      </w:r>
    </w:p>
    <w:p w:rsidR="00C57251" w:rsidRDefault="003C36DA" w:rsidP="003C36DA">
      <w:pPr>
        <w:pStyle w:val="Heading2"/>
      </w:pPr>
      <w:bookmarkStart w:id="10" w:name="_Toc362612640"/>
      <w:r>
        <w:t>Purchasing Grid</w:t>
      </w:r>
      <w:bookmarkEnd w:id="10"/>
    </w:p>
    <w:p w:rsidR="00914F3F" w:rsidRDefault="003C36DA" w:rsidP="00C57251">
      <w:r>
        <w:t>The purchasing grid</w:t>
      </w:r>
      <w:r w:rsidR="004C0190">
        <w:t xml:space="preserve"> </w:t>
      </w:r>
      <w:r>
        <w:t xml:space="preserve">contains </w:t>
      </w:r>
      <w:r w:rsidR="000E63DF">
        <w:t xml:space="preserve">Pending Orders and Placed Orders. The “Pending order” order status indicates that the order has been approved by the customer, but purchase orders for the products have yet to be made with the vendors supplying them. Purchase orders will be created automatically multiple times a </w:t>
      </w:r>
      <w:r w:rsidR="00034617">
        <w:t>day</w:t>
      </w:r>
      <w:r w:rsidR="000E63DF">
        <w:t xml:space="preserve"> in batches by the NAPA </w:t>
      </w:r>
      <w:r w:rsidR="00034617">
        <w:t>Administration</w:t>
      </w:r>
      <w:r w:rsidR="000E63DF">
        <w:t xml:space="preserve"> Manager. Once purchase orders have been created for all pending orders, the order status will change to “Placed Order”. This status indicates that the order is ready for installation at the</w:t>
      </w:r>
      <w:r w:rsidR="006B3B3A">
        <w:t xml:space="preserve"> Install</w:t>
      </w:r>
      <w:r w:rsidR="000E63DF">
        <w:t xml:space="preserve"> </w:t>
      </w:r>
      <w:r w:rsidR="006B3B3A">
        <w:t>L</w:t>
      </w:r>
      <w:r w:rsidR="000E63DF">
        <w:t>ocation</w:t>
      </w:r>
      <w:r w:rsidR="006B3B3A">
        <w:t>, on the Install Date specified in the grid headings.</w:t>
      </w:r>
      <w:r w:rsidR="000E63DF">
        <w:t xml:space="preserve"> </w:t>
      </w:r>
    </w:p>
    <w:p w:rsidR="004C0190" w:rsidRDefault="00803F67" w:rsidP="00C57251">
      <w:r>
        <w:t xml:space="preserve">Depending on where the purchasing grid is accessed, users can access their orders in a variety of views. </w:t>
      </w:r>
      <w:r w:rsidR="004C0190">
        <w:t xml:space="preserve">Clicking the Order # link in </w:t>
      </w:r>
      <w:r>
        <w:t>the purchasing grid on the order management dashboard</w:t>
      </w:r>
      <w:r w:rsidR="004C0190">
        <w:t xml:space="preserve"> will bring users to the </w:t>
      </w:r>
      <w:r>
        <w:t>order creation wizard. Click the order number link in the Billing/Install tab will open the Installation Recording screen</w:t>
      </w:r>
      <w:r w:rsidR="00B37FA8">
        <w:t>, where SSRs record the receiving and installation details for their orders</w:t>
      </w:r>
      <w:r w:rsidR="004C0190">
        <w:t>. P</w:t>
      </w:r>
      <w:r w:rsidR="006B3B3A">
        <w:t>lease read the Billing/Install T</w:t>
      </w:r>
      <w:r w:rsidR="004C0190">
        <w:t>ab section of this guide for more information</w:t>
      </w:r>
      <w:r w:rsidR="00AA5262">
        <w:t xml:space="preserve"> on how to use the Installation Recording page</w:t>
      </w:r>
      <w:r w:rsidR="004C0190">
        <w:t>.</w:t>
      </w:r>
    </w:p>
    <w:p w:rsidR="00914F3F" w:rsidRDefault="00914F3F" w:rsidP="005F12A3">
      <w:r>
        <w:rPr>
          <w:noProof/>
        </w:rPr>
        <w:drawing>
          <wp:inline distT="0" distB="0" distL="0" distR="0" wp14:anchorId="612C0259" wp14:editId="706309DD">
            <wp:extent cx="5943600" cy="1057910"/>
            <wp:effectExtent l="19050" t="19050" r="19050"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hasing grid.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1057910"/>
                    </a:xfrm>
                    <a:prstGeom prst="rect">
                      <a:avLst/>
                    </a:prstGeom>
                    <a:ln w="6350">
                      <a:solidFill>
                        <a:schemeClr val="accent1"/>
                      </a:solidFill>
                    </a:ln>
                  </pic:spPr>
                </pic:pic>
              </a:graphicData>
            </a:graphic>
          </wp:inline>
        </w:drawing>
      </w:r>
    </w:p>
    <w:p w:rsidR="00E87D0A" w:rsidRDefault="00E87D0A" w:rsidP="005F12A3">
      <w:r>
        <w:t xml:space="preserve">The order management dashboard is meant to give users access to their orders in all the major stages of the ordering process. While many of the same grids can be found in the Purchasing and Install/Billing tabs, the dashboard aims to allow users </w:t>
      </w:r>
      <w:r w:rsidR="00803F67">
        <w:t xml:space="preserve">to view the ordering process in its entirety. </w:t>
      </w:r>
    </w:p>
    <w:p w:rsidR="008C2C3E" w:rsidRDefault="005C303C" w:rsidP="005C303C">
      <w:pPr>
        <w:pStyle w:val="Heading1"/>
      </w:pPr>
      <w:bookmarkStart w:id="11" w:name="_Toc362612641"/>
      <w:r>
        <w:lastRenderedPageBreak/>
        <w:t>Order Creation Wizard</w:t>
      </w:r>
      <w:bookmarkEnd w:id="11"/>
    </w:p>
    <w:p w:rsidR="00F517D8" w:rsidRDefault="003D5A39" w:rsidP="00C57251">
      <w:r>
        <w:t xml:space="preserve">To </w:t>
      </w:r>
      <w:r w:rsidR="007B22AE">
        <w:t>begin using</w:t>
      </w:r>
      <w:r>
        <w:t xml:space="preserve"> the Stars II application, users must </w:t>
      </w:r>
      <w:r w:rsidR="007B22AE">
        <w:t>start</w:t>
      </w:r>
      <w:r>
        <w:t xml:space="preserve"> by initiating and creating a quote. This is done through the Order Creation Wizard, which is a simple 5 step process that allows users to specify billing, shipping, and installation information, as well as choose hardware, software and services for </w:t>
      </w:r>
      <w:proofErr w:type="gramStart"/>
      <w:r>
        <w:t>approval</w:t>
      </w:r>
      <w:proofErr w:type="gramEnd"/>
      <w:r>
        <w:t xml:space="preserve"> by the customer. To begin using the Order Creation Wizard, click the </w:t>
      </w:r>
      <w:r w:rsidR="00944DEA">
        <w:t>“</w:t>
      </w:r>
      <w:r>
        <w:t>Start a New Quote</w:t>
      </w:r>
      <w:r w:rsidR="00944DEA">
        <w:t>”</w:t>
      </w:r>
      <w:r>
        <w:t xml:space="preserve"> button on</w:t>
      </w:r>
      <w:r w:rsidR="00B55D71">
        <w:t xml:space="preserve"> the upper right corner of the Order Management D</w:t>
      </w:r>
      <w:r>
        <w:t>ashboard.</w:t>
      </w:r>
    </w:p>
    <w:p w:rsidR="003D5A39" w:rsidRDefault="003D5A39" w:rsidP="003D5A39">
      <w:pPr>
        <w:jc w:val="center"/>
      </w:pPr>
      <w:r>
        <w:rPr>
          <w:noProof/>
        </w:rPr>
        <w:drawing>
          <wp:inline distT="0" distB="0" distL="0" distR="0" wp14:anchorId="0589ED1E" wp14:editId="175A4828">
            <wp:extent cx="1352550" cy="3238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 new quote button.jpg"/>
                    <pic:cNvPicPr/>
                  </pic:nvPicPr>
                  <pic:blipFill>
                    <a:blip r:embed="rId18">
                      <a:extLst>
                        <a:ext uri="{28A0092B-C50C-407E-A947-70E740481C1C}">
                          <a14:useLocalDpi xmlns:a14="http://schemas.microsoft.com/office/drawing/2010/main" val="0"/>
                        </a:ext>
                      </a:extLst>
                    </a:blip>
                    <a:stretch>
                      <a:fillRect/>
                    </a:stretch>
                  </pic:blipFill>
                  <pic:spPr>
                    <a:xfrm>
                      <a:off x="0" y="0"/>
                      <a:ext cx="1352550" cy="323850"/>
                    </a:xfrm>
                    <a:prstGeom prst="rect">
                      <a:avLst/>
                    </a:prstGeom>
                    <a:ln w="6350">
                      <a:solidFill>
                        <a:schemeClr val="accent1"/>
                      </a:solidFill>
                    </a:ln>
                  </pic:spPr>
                </pic:pic>
              </a:graphicData>
            </a:graphic>
          </wp:inline>
        </w:drawing>
      </w:r>
    </w:p>
    <w:p w:rsidR="00B469BC" w:rsidRDefault="00B469BC" w:rsidP="00B469BC">
      <w:pPr>
        <w:pStyle w:val="Heading2"/>
      </w:pPr>
      <w:bookmarkStart w:id="12" w:name="_Toc362612642"/>
      <w:r>
        <w:t>Order Total Indicator</w:t>
      </w:r>
      <w:bookmarkEnd w:id="12"/>
    </w:p>
    <w:p w:rsidR="00886DB3" w:rsidRDefault="00886DB3" w:rsidP="00B469BC">
      <w:r>
        <w:rPr>
          <w:noProof/>
        </w:rPr>
        <w:drawing>
          <wp:anchor distT="0" distB="0" distL="114300" distR="114300" simplePos="0" relativeHeight="251663360" behindDoc="0" locked="0" layoutInCell="1" allowOverlap="1" wp14:anchorId="7D8ED91B" wp14:editId="6C2BD1F3">
            <wp:simplePos x="0" y="0"/>
            <wp:positionH relativeFrom="column">
              <wp:posOffset>4323715</wp:posOffset>
            </wp:positionH>
            <wp:positionV relativeFrom="paragraph">
              <wp:posOffset>74295</wp:posOffset>
            </wp:positionV>
            <wp:extent cx="1435100" cy="1293495"/>
            <wp:effectExtent l="19050" t="19050" r="12700" b="209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zard details.jpg"/>
                    <pic:cNvPicPr/>
                  </pic:nvPicPr>
                  <pic:blipFill>
                    <a:blip r:embed="rId19">
                      <a:extLst>
                        <a:ext uri="{28A0092B-C50C-407E-A947-70E740481C1C}">
                          <a14:useLocalDpi xmlns:a14="http://schemas.microsoft.com/office/drawing/2010/main" val="0"/>
                        </a:ext>
                      </a:extLst>
                    </a:blip>
                    <a:stretch>
                      <a:fillRect/>
                    </a:stretch>
                  </pic:blipFill>
                  <pic:spPr>
                    <a:xfrm>
                      <a:off x="0" y="0"/>
                      <a:ext cx="1435100" cy="1293495"/>
                    </a:xfrm>
                    <a:prstGeom prst="rect">
                      <a:avLst/>
                    </a:prstGeom>
                    <a:ln w="6350">
                      <a:solidFill>
                        <a:schemeClr val="accent1"/>
                      </a:solidFill>
                    </a:ln>
                  </pic:spPr>
                </pic:pic>
              </a:graphicData>
            </a:graphic>
            <wp14:sizeRelH relativeFrom="page">
              <wp14:pctWidth>0</wp14:pctWidth>
            </wp14:sizeRelH>
            <wp14:sizeRelV relativeFrom="page">
              <wp14:pctHeight>0</wp14:pctHeight>
            </wp14:sizeRelV>
          </wp:anchor>
        </w:drawing>
      </w:r>
      <w:r w:rsidR="004F6F4B">
        <w:t>Located on</w:t>
      </w:r>
      <w:r w:rsidR="00B469BC">
        <w:t xml:space="preserve"> the upper right of the page, th</w:t>
      </w:r>
      <w:r w:rsidR="007B22AE">
        <w:t>e Order Total Indicator</w:t>
      </w:r>
      <w:r w:rsidR="00B469BC">
        <w:t xml:space="preserve"> will display on every page of the Order Creation Wizard as you move through its various steps. It displays store number, order number, order total, and features buttons to Continue, Save for later, and Cancel. The Continue button </w:t>
      </w:r>
      <w:r>
        <w:t xml:space="preserve">will save your changes and allow the user to continue </w:t>
      </w:r>
      <w:r w:rsidR="004F6F4B">
        <w:t>to the next page. The Save for L</w:t>
      </w:r>
      <w:r>
        <w:t xml:space="preserve">ater link will save all changes made to the page and </w:t>
      </w:r>
      <w:proofErr w:type="gramStart"/>
      <w:r>
        <w:t>revert</w:t>
      </w:r>
      <w:proofErr w:type="gramEnd"/>
      <w:r>
        <w:t xml:space="preserve"> the user back to</w:t>
      </w:r>
      <w:r w:rsidR="007B22AE">
        <w:t xml:space="preserve"> the Order Management Dashboard. T</w:t>
      </w:r>
      <w:r>
        <w:t>he cancel button will send the user back to the dashboard without saving any changes.</w:t>
      </w:r>
    </w:p>
    <w:p w:rsidR="00B469BC" w:rsidRPr="00B469BC" w:rsidRDefault="00886DB3" w:rsidP="00B469BC">
      <w:r>
        <w:t>Tools to Delete, and Copy the current quote are also found in this tool.</w:t>
      </w:r>
      <w:r w:rsidR="00B469BC">
        <w:t xml:space="preserve"> </w:t>
      </w:r>
      <w:r w:rsidR="00E64EB8">
        <w:t>Regional Managers</w:t>
      </w:r>
      <w:r w:rsidR="007B22AE">
        <w:t xml:space="preserve"> and NAPA Admins</w:t>
      </w:r>
      <w:r w:rsidR="00944DEA">
        <w:t xml:space="preserve"> also have the ability to approve quotes through the Order Total Indicator. Should an emergency arise where a customer needs you to approve a quote without </w:t>
      </w:r>
      <w:r w:rsidR="008E702D">
        <w:t>their</w:t>
      </w:r>
      <w:r w:rsidR="00944DEA">
        <w:t xml:space="preserve"> pa</w:t>
      </w:r>
      <w:r w:rsidR="00E64EB8">
        <w:t>rticipation, contact</w:t>
      </w:r>
      <w:r w:rsidR="00AA2C43">
        <w:t xml:space="preserve"> a</w:t>
      </w:r>
      <w:r w:rsidR="00E64EB8">
        <w:t xml:space="preserve"> Regional Manager or your NAPA Stars II A</w:t>
      </w:r>
      <w:r w:rsidR="007941C3">
        <w:t>dministration</w:t>
      </w:r>
      <w:r w:rsidR="00E64EB8">
        <w:t xml:space="preserve"> M</w:t>
      </w:r>
      <w:r w:rsidR="00944DEA">
        <w:t xml:space="preserve">anager to utilize this </w:t>
      </w:r>
      <w:proofErr w:type="gramStart"/>
      <w:r w:rsidR="00E64EB8">
        <w:t>feature</w:t>
      </w:r>
      <w:r w:rsidR="007B22AE">
        <w:t>.</w:t>
      </w:r>
      <w:proofErr w:type="gramEnd"/>
    </w:p>
    <w:p w:rsidR="00F517D8" w:rsidRDefault="003D5A39" w:rsidP="003D5A39">
      <w:pPr>
        <w:pStyle w:val="Heading2"/>
      </w:pPr>
      <w:bookmarkStart w:id="13" w:name="_Toc362612643"/>
      <w:r>
        <w:t>Step 1: Information</w:t>
      </w:r>
      <w:bookmarkEnd w:id="13"/>
    </w:p>
    <w:p w:rsidR="004F6F4B" w:rsidRDefault="003D5A39" w:rsidP="00944DEA">
      <w:r>
        <w:t xml:space="preserve">The first step in creating a quote is entering the Bill To/Order </w:t>
      </w:r>
      <w:proofErr w:type="gramStart"/>
      <w:r>
        <w:t>By</w:t>
      </w:r>
      <w:proofErr w:type="gramEnd"/>
      <w:r>
        <w:t xml:space="preserve"> Information, Shipping Details, and Installation Details.</w:t>
      </w:r>
    </w:p>
    <w:p w:rsidR="003D5A39" w:rsidRDefault="003D5A39" w:rsidP="007928D5">
      <w:pPr>
        <w:pStyle w:val="Heading3"/>
      </w:pPr>
      <w:bookmarkStart w:id="14" w:name="_Toc362612644"/>
      <w:r>
        <w:t xml:space="preserve">Bill To/Order </w:t>
      </w:r>
      <w:proofErr w:type="gramStart"/>
      <w:r>
        <w:t>By</w:t>
      </w:r>
      <w:proofErr w:type="gramEnd"/>
      <w:r>
        <w:t xml:space="preserve"> Information</w:t>
      </w:r>
      <w:bookmarkEnd w:id="14"/>
    </w:p>
    <w:p w:rsidR="00854ACD" w:rsidRDefault="004F6F4B" w:rsidP="00C57251">
      <w:r>
        <w:rPr>
          <w:noProof/>
        </w:rPr>
        <w:drawing>
          <wp:anchor distT="0" distB="0" distL="114300" distR="114300" simplePos="0" relativeHeight="251673600" behindDoc="0" locked="0" layoutInCell="1" allowOverlap="1" wp14:anchorId="625F663F" wp14:editId="00E27B7F">
            <wp:simplePos x="0" y="0"/>
            <wp:positionH relativeFrom="column">
              <wp:posOffset>2553335</wp:posOffset>
            </wp:positionH>
            <wp:positionV relativeFrom="paragraph">
              <wp:posOffset>567690</wp:posOffset>
            </wp:positionV>
            <wp:extent cx="3274695" cy="974725"/>
            <wp:effectExtent l="19050" t="19050" r="20955" b="158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zard Bill to ordered by.jpg"/>
                    <pic:cNvPicPr/>
                  </pic:nvPicPr>
                  <pic:blipFill>
                    <a:blip r:embed="rId20">
                      <a:extLst>
                        <a:ext uri="{28A0092B-C50C-407E-A947-70E740481C1C}">
                          <a14:useLocalDpi xmlns:a14="http://schemas.microsoft.com/office/drawing/2010/main" val="0"/>
                        </a:ext>
                      </a:extLst>
                    </a:blip>
                    <a:stretch>
                      <a:fillRect/>
                    </a:stretch>
                  </pic:blipFill>
                  <pic:spPr>
                    <a:xfrm>
                      <a:off x="0" y="0"/>
                      <a:ext cx="3274695" cy="974725"/>
                    </a:xfrm>
                    <a:prstGeom prst="rect">
                      <a:avLst/>
                    </a:prstGeom>
                    <a:ln w="6350">
                      <a:solidFill>
                        <a:schemeClr val="accent1"/>
                      </a:solidFill>
                    </a:ln>
                  </pic:spPr>
                </pic:pic>
              </a:graphicData>
            </a:graphic>
            <wp14:sizeRelH relativeFrom="page">
              <wp14:pctWidth>0</wp14:pctWidth>
            </wp14:sizeRelH>
            <wp14:sizeRelV relativeFrom="page">
              <wp14:pctHeight>0</wp14:pctHeight>
            </wp14:sizeRelV>
          </wp:anchor>
        </w:drawing>
      </w:r>
      <w:r>
        <w:t xml:space="preserve">First the user needs to </w:t>
      </w:r>
      <w:r w:rsidR="007928D5">
        <w:t>choose whether the or</w:t>
      </w:r>
      <w:r>
        <w:t>der should be billed to a store</w:t>
      </w:r>
      <w:r w:rsidR="007928D5">
        <w:t xml:space="preserve"> or</w:t>
      </w:r>
      <w:r w:rsidR="00FA692A">
        <w:t xml:space="preserve"> a</w:t>
      </w:r>
      <w:r w:rsidR="007928D5">
        <w:t xml:space="preserve"> DC via the radio buttons to the left.</w:t>
      </w:r>
      <w:r w:rsidR="006A72A1">
        <w:t xml:space="preserve"> The store type will display to the right of the field once a store has been chosen. If a Local store or DC is chosen, the order will be priced at cost, while Jobber and COJ store types will be billed at full price.</w:t>
      </w:r>
      <w:r w:rsidR="007928D5">
        <w:t xml:space="preserve"> Users may begin typing a store’s name in to the provided field, and the field will auto-populate a dropdown menu of all </w:t>
      </w:r>
      <w:r w:rsidR="007928D5">
        <w:lastRenderedPageBreak/>
        <w:t xml:space="preserve">the stores </w:t>
      </w:r>
      <w:r w:rsidR="00516391">
        <w:t>under that user’s BU</w:t>
      </w:r>
      <w:r w:rsidR="007928D5">
        <w:t>. The “show all” link to the right of the store field will list all available stores. If the order is for a new store, the user can click the “add store” link, which will open the Add New Store dialogue.</w:t>
      </w:r>
    </w:p>
    <w:p w:rsidR="004F6F4B" w:rsidRDefault="00694225" w:rsidP="004F6F4B">
      <w:pPr>
        <w:pStyle w:val="Heading4"/>
      </w:pPr>
      <w:r>
        <w:t>Add a New Store</w:t>
      </w:r>
    </w:p>
    <w:p w:rsidR="007928D5" w:rsidRDefault="00863881" w:rsidP="00C57251">
      <w:r>
        <w:rPr>
          <w:noProof/>
        </w:rPr>
        <w:drawing>
          <wp:anchor distT="0" distB="0" distL="114300" distR="114300" simplePos="0" relativeHeight="251658240" behindDoc="0" locked="0" layoutInCell="1" allowOverlap="1" wp14:anchorId="5F8A3E5E" wp14:editId="55877CE1">
            <wp:simplePos x="0" y="0"/>
            <wp:positionH relativeFrom="column">
              <wp:posOffset>-45720</wp:posOffset>
            </wp:positionH>
            <wp:positionV relativeFrom="paragraph">
              <wp:posOffset>98425</wp:posOffset>
            </wp:positionV>
            <wp:extent cx="2689860" cy="1980565"/>
            <wp:effectExtent l="19050" t="19050" r="15240" b="196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new sto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9860" cy="1980565"/>
                    </a:xfrm>
                    <a:prstGeom prst="rect">
                      <a:avLst/>
                    </a:prstGeom>
                    <a:ln w="6350">
                      <a:solidFill>
                        <a:schemeClr val="accent1"/>
                      </a:solidFill>
                    </a:ln>
                  </pic:spPr>
                </pic:pic>
              </a:graphicData>
            </a:graphic>
            <wp14:sizeRelH relativeFrom="page">
              <wp14:pctWidth>0</wp14:pctWidth>
            </wp14:sizeRelH>
            <wp14:sizeRelV relativeFrom="page">
              <wp14:pctHeight>0</wp14:pctHeight>
            </wp14:sizeRelV>
          </wp:anchor>
        </w:drawing>
      </w:r>
      <w:r w:rsidR="00B469BC">
        <w:t>When adding a new store, t</w:t>
      </w:r>
      <w:r w:rsidR="007928D5">
        <w:t xml:space="preserve">he only required fields </w:t>
      </w:r>
      <w:r w:rsidR="00FC6180">
        <w:t>are indicated by red asterisks, although</w:t>
      </w:r>
      <w:r w:rsidR="007928D5">
        <w:t xml:space="preserve"> </w:t>
      </w:r>
      <w:r w:rsidR="00FC6180">
        <w:t>u</w:t>
      </w:r>
      <w:r w:rsidR="007928D5">
        <w:t>sers are encouraged to provide as much information as possible</w:t>
      </w:r>
      <w:r w:rsidR="00FA692A">
        <w:t xml:space="preserve"> when using this feature. Once the required fields are completed, c</w:t>
      </w:r>
      <w:r w:rsidR="007928D5">
        <w:t>lick Add Store to continue. To revert to the pre</w:t>
      </w:r>
      <w:r w:rsidR="00FC6180">
        <w:t>vious screen, click the c</w:t>
      </w:r>
      <w:r w:rsidR="007928D5">
        <w:t>ancel button.</w:t>
      </w:r>
    </w:p>
    <w:p w:rsidR="006A72A1" w:rsidRDefault="00FC6180" w:rsidP="00C57251">
      <w:r>
        <w:t>Back in the Bill To</w:t>
      </w:r>
      <w:r w:rsidR="00A83463">
        <w:t xml:space="preserve"> </w:t>
      </w:r>
      <w:r>
        <w:t xml:space="preserve">/ Order </w:t>
      </w:r>
      <w:proofErr w:type="gramStart"/>
      <w:r>
        <w:t>By</w:t>
      </w:r>
      <w:proofErr w:type="gramEnd"/>
      <w:r>
        <w:t xml:space="preserve"> Information screen, u</w:t>
      </w:r>
      <w:r w:rsidR="00A1661A">
        <w:t>sers may also choose to bill the order to a DC. In this case, click the DC radio button and choose from the dropdown.</w:t>
      </w:r>
    </w:p>
    <w:p w:rsidR="007B22AE" w:rsidRDefault="00FC6180" w:rsidP="00F740C7">
      <w:r>
        <w:t>U</w:t>
      </w:r>
      <w:r w:rsidR="00A1661A">
        <w:t>sers are required</w:t>
      </w:r>
      <w:r w:rsidR="00B469BC">
        <w:t xml:space="preserve"> to</w:t>
      </w:r>
      <w:r w:rsidR="00A1661A">
        <w:t xml:space="preserve"> indicate the </w:t>
      </w:r>
      <w:r w:rsidR="007B22AE">
        <w:t>ordering user’s</w:t>
      </w:r>
      <w:r w:rsidR="00A1661A">
        <w:t xml:space="preserve"> BU from the dropdown before moving forward in the ordering process.</w:t>
      </w:r>
      <w:r w:rsidR="007B22AE">
        <w:t xml:space="preserve"> This will indicate the user who will see the order on their Order Management Dashboard in Stars II. By creating an order for another SSR, you will be unable to access that order through your account since only orders under your BU will be displayed for your login.</w:t>
      </w:r>
      <w:r w:rsidR="00ED40E1">
        <w:t xml:space="preserve"> </w:t>
      </w:r>
    </w:p>
    <w:p w:rsidR="00F740C7" w:rsidRDefault="00ED40E1" w:rsidP="00F740C7">
      <w:r>
        <w:t>Once a store or DC is chosen, the remaining fields on the page will auto-populate. The only required field beyond BU before continuing</w:t>
      </w:r>
      <w:r w:rsidR="00B469BC">
        <w:t xml:space="preserve"> to Step 2</w:t>
      </w:r>
      <w:r w:rsidR="00694225">
        <w:t xml:space="preserve"> of the quoting process</w:t>
      </w:r>
      <w:r w:rsidR="00B469BC">
        <w:t xml:space="preserve"> is the Start and End D</w:t>
      </w:r>
      <w:r>
        <w:t xml:space="preserve">ate for planned installation, which can be found in the </w:t>
      </w:r>
      <w:r w:rsidR="00B469BC">
        <w:t>Installation Details section at the bottom of the screen.</w:t>
      </w:r>
      <w:r w:rsidR="00694225">
        <w:t xml:space="preserve"> Inevitably</w:t>
      </w:r>
      <w:r w:rsidR="00AA2C43">
        <w:t xml:space="preserve"> the</w:t>
      </w:r>
      <w:r w:rsidR="00694225">
        <w:t xml:space="preserve"> billing, shipping and installation information will all need to be provided, however the user can continue creating a draft of their quote and leave this information blank until </w:t>
      </w:r>
      <w:r w:rsidR="00A83463">
        <w:t>its</w:t>
      </w:r>
      <w:r w:rsidR="00694225">
        <w:t xml:space="preserve"> readily available for entry.</w:t>
      </w:r>
    </w:p>
    <w:p w:rsidR="00A1661A" w:rsidRDefault="00F740C7" w:rsidP="007A63AF">
      <w:pPr>
        <w:pStyle w:val="Heading3"/>
      </w:pPr>
      <w:bookmarkStart w:id="15" w:name="_Toc362612645"/>
      <w:r>
        <w:t>Shipping Details</w:t>
      </w:r>
      <w:bookmarkEnd w:id="15"/>
    </w:p>
    <w:p w:rsidR="001F371B" w:rsidRPr="005F12A3" w:rsidRDefault="00A83463">
      <w:r>
        <w:rPr>
          <w:noProof/>
        </w:rPr>
        <w:drawing>
          <wp:anchor distT="0" distB="0" distL="114300" distR="114300" simplePos="0" relativeHeight="251660288" behindDoc="0" locked="0" layoutInCell="1" allowOverlap="1" wp14:anchorId="00770B95" wp14:editId="72041404">
            <wp:simplePos x="0" y="0"/>
            <wp:positionH relativeFrom="column">
              <wp:posOffset>2369820</wp:posOffset>
            </wp:positionH>
            <wp:positionV relativeFrom="paragraph">
              <wp:posOffset>38735</wp:posOffset>
            </wp:positionV>
            <wp:extent cx="3565525" cy="1468755"/>
            <wp:effectExtent l="19050" t="19050" r="15875" b="171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zard shipping details.jpg"/>
                    <pic:cNvPicPr/>
                  </pic:nvPicPr>
                  <pic:blipFill>
                    <a:blip r:embed="rId22">
                      <a:extLst>
                        <a:ext uri="{28A0092B-C50C-407E-A947-70E740481C1C}">
                          <a14:useLocalDpi xmlns:a14="http://schemas.microsoft.com/office/drawing/2010/main" val="0"/>
                        </a:ext>
                      </a:extLst>
                    </a:blip>
                    <a:stretch>
                      <a:fillRect/>
                    </a:stretch>
                  </pic:blipFill>
                  <pic:spPr>
                    <a:xfrm>
                      <a:off x="0" y="0"/>
                      <a:ext cx="3565525" cy="1468755"/>
                    </a:xfrm>
                    <a:prstGeom prst="rect">
                      <a:avLst/>
                    </a:prstGeom>
                    <a:ln w="6350">
                      <a:solidFill>
                        <a:schemeClr val="accent1"/>
                      </a:solidFill>
                    </a:ln>
                  </pic:spPr>
                </pic:pic>
              </a:graphicData>
            </a:graphic>
            <wp14:sizeRelH relativeFrom="page">
              <wp14:pctWidth>0</wp14:pctWidth>
            </wp14:sizeRelH>
            <wp14:sizeRelV relativeFrom="page">
              <wp14:pctHeight>0</wp14:pctHeight>
            </wp14:sizeRelV>
          </wp:anchor>
        </w:drawing>
      </w:r>
      <w:r w:rsidR="00ED40E1">
        <w:t xml:space="preserve">If the auto-populated shipping details in this section are correct, you may move on to the installation section. If the order needs to be shipped to a different location, </w:t>
      </w:r>
      <w:r w:rsidR="00694225">
        <w:t>you</w:t>
      </w:r>
      <w:r w:rsidR="00ED40E1">
        <w:t xml:space="preserve"> may fill out this section using the same functionality as the last one by choosing a store or DC, and filling out the contact information </w:t>
      </w:r>
      <w:r>
        <w:t xml:space="preserve">in the provided </w:t>
      </w:r>
      <w:r w:rsidR="00ED40E1">
        <w:t>fields.</w:t>
      </w:r>
    </w:p>
    <w:p w:rsidR="00C0048C" w:rsidRDefault="00C0048C" w:rsidP="007A63AF">
      <w:pPr>
        <w:pStyle w:val="Heading3"/>
      </w:pPr>
      <w:bookmarkStart w:id="16" w:name="_Toc362612646"/>
      <w:r>
        <w:lastRenderedPageBreak/>
        <w:t>Installation Details</w:t>
      </w:r>
      <w:bookmarkEnd w:id="16"/>
    </w:p>
    <w:p w:rsidR="001F371B" w:rsidRDefault="00D81C5E" w:rsidP="00F740C7">
      <w:r>
        <w:rPr>
          <w:noProof/>
        </w:rPr>
        <w:drawing>
          <wp:anchor distT="0" distB="0" distL="114300" distR="114300" simplePos="0" relativeHeight="251661312" behindDoc="1" locked="0" layoutInCell="1" allowOverlap="1" wp14:anchorId="42C4B3CA" wp14:editId="0F3217C4">
            <wp:simplePos x="0" y="0"/>
            <wp:positionH relativeFrom="column">
              <wp:posOffset>2908300</wp:posOffset>
            </wp:positionH>
            <wp:positionV relativeFrom="paragraph">
              <wp:posOffset>84455</wp:posOffset>
            </wp:positionV>
            <wp:extent cx="3200400" cy="1945640"/>
            <wp:effectExtent l="19050" t="19050" r="19050" b="16510"/>
            <wp:wrapTight wrapText="bothSides">
              <wp:wrapPolygon edited="1">
                <wp:start x="0" y="0"/>
                <wp:lineTo x="0" y="25602"/>
                <wp:lineTo x="21018" y="25283"/>
                <wp:lineTo x="214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zard Installation Details.jpg"/>
                    <pic:cNvPicPr/>
                  </pic:nvPicPr>
                  <pic:blipFill>
                    <a:blip r:embed="rId23">
                      <a:extLst>
                        <a:ext uri="{28A0092B-C50C-407E-A947-70E740481C1C}">
                          <a14:useLocalDpi xmlns:a14="http://schemas.microsoft.com/office/drawing/2010/main" val="0"/>
                        </a:ext>
                      </a:extLst>
                    </a:blip>
                    <a:stretch>
                      <a:fillRect/>
                    </a:stretch>
                  </pic:blipFill>
                  <pic:spPr>
                    <a:xfrm>
                      <a:off x="0" y="0"/>
                      <a:ext cx="3200400" cy="1945640"/>
                    </a:xfrm>
                    <a:prstGeom prst="rect">
                      <a:avLst/>
                    </a:prstGeom>
                    <a:ln w="6350">
                      <a:solidFill>
                        <a:schemeClr val="accent1"/>
                      </a:solidFill>
                    </a:ln>
                  </pic:spPr>
                </pic:pic>
              </a:graphicData>
            </a:graphic>
            <wp14:sizeRelH relativeFrom="page">
              <wp14:pctWidth>0</wp14:pctWidth>
            </wp14:sizeRelH>
            <wp14:sizeRelV relativeFrom="page">
              <wp14:pctHeight>0</wp14:pctHeight>
            </wp14:sizeRelV>
          </wp:anchor>
        </w:drawing>
      </w:r>
      <w:r w:rsidR="00735E8D">
        <w:t>The installation details indicate where the user would like the order to ultimately be installed.</w:t>
      </w:r>
      <w:r w:rsidR="00ED40E1">
        <w:t xml:space="preserve"> </w:t>
      </w:r>
      <w:r w:rsidR="00735E8D">
        <w:t xml:space="preserve">Again, this field is auto-populated based on the </w:t>
      </w:r>
      <w:r w:rsidR="009921A9">
        <w:t>Bill To/Order By section</w:t>
      </w:r>
      <w:r w:rsidR="00735E8D">
        <w:t>, and if the information is already correct the user only needs to choose a Start Date and End Date for planned installation via the indicated fields to continue. If the installation details are the same as the shipping details, the user can also click the checkbox, “Use Shipping Address” to auto-populate this section. It can also be filled out manually via the provided contact information fields.</w:t>
      </w:r>
    </w:p>
    <w:p w:rsidR="00685732" w:rsidRDefault="008B3CD1" w:rsidP="00F740C7">
      <w:r>
        <w:t>Keep in mind,</w:t>
      </w:r>
      <w:r w:rsidR="00A83463">
        <w:t xml:space="preserve"> after</w:t>
      </w:r>
      <w:r w:rsidR="00B469BC">
        <w:t xml:space="preserve"> </w:t>
      </w:r>
      <w:r w:rsidR="00A83463">
        <w:t>a store is chosen in the Bill To / Order by section, a BU is chosen,</w:t>
      </w:r>
      <w:r>
        <w:t xml:space="preserve"> and an installation date range is chosen in the Installation Details section, the user may continue past this screen to complete the other portions of the ordering wizard by clicking the continue button at the bottom</w:t>
      </w:r>
      <w:r w:rsidR="00B469BC">
        <w:t xml:space="preserve"> of the screen</w:t>
      </w:r>
      <w:r w:rsidR="000E49A3">
        <w:t>. The navigational arrows at the top of the screen can also be used to navigate between sections, however changes will not be saved without clicking “continue” or “save for later”.</w:t>
      </w:r>
      <w:r w:rsidR="00B469BC">
        <w:t xml:space="preserve"> </w:t>
      </w:r>
    </w:p>
    <w:p w:rsidR="00685732" w:rsidRDefault="00685732" w:rsidP="00F740C7">
      <w:r>
        <w:rPr>
          <w:noProof/>
        </w:rPr>
        <w:drawing>
          <wp:inline distT="0" distB="0" distL="0" distR="0">
            <wp:extent cx="5943600" cy="327660"/>
            <wp:effectExtent l="19050" t="19050" r="19050"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zard navigational tools.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27660"/>
                    </a:xfrm>
                    <a:prstGeom prst="rect">
                      <a:avLst/>
                    </a:prstGeom>
                    <a:ln w="6350">
                      <a:solidFill>
                        <a:schemeClr val="accent1"/>
                      </a:solidFill>
                    </a:ln>
                  </pic:spPr>
                </pic:pic>
              </a:graphicData>
            </a:graphic>
          </wp:inline>
        </w:drawing>
      </w:r>
    </w:p>
    <w:p w:rsidR="008B3CD1" w:rsidRDefault="00A978B4" w:rsidP="00F740C7">
      <w:r>
        <w:rPr>
          <w:noProof/>
        </w:rPr>
        <w:drawing>
          <wp:anchor distT="0" distB="0" distL="114300" distR="114300" simplePos="0" relativeHeight="251662336" behindDoc="1" locked="0" layoutInCell="1" allowOverlap="1" wp14:anchorId="49021C82" wp14:editId="710C71A1">
            <wp:simplePos x="0" y="0"/>
            <wp:positionH relativeFrom="column">
              <wp:posOffset>3061970</wp:posOffset>
            </wp:positionH>
            <wp:positionV relativeFrom="paragraph">
              <wp:posOffset>120650</wp:posOffset>
            </wp:positionV>
            <wp:extent cx="2573020" cy="445770"/>
            <wp:effectExtent l="19050" t="19050" r="17780" b="11430"/>
            <wp:wrapTight wrapText="bothSides">
              <wp:wrapPolygon edited="0">
                <wp:start x="-160" y="-923"/>
                <wp:lineTo x="-160" y="21231"/>
                <wp:lineTo x="21589" y="21231"/>
                <wp:lineTo x="21589" y="-923"/>
                <wp:lineTo x="-160" y="-92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e save or cancel.jpg"/>
                    <pic:cNvPicPr/>
                  </pic:nvPicPr>
                  <pic:blipFill>
                    <a:blip r:embed="rId25">
                      <a:extLst>
                        <a:ext uri="{28A0092B-C50C-407E-A947-70E740481C1C}">
                          <a14:useLocalDpi xmlns:a14="http://schemas.microsoft.com/office/drawing/2010/main" val="0"/>
                        </a:ext>
                      </a:extLst>
                    </a:blip>
                    <a:stretch>
                      <a:fillRect/>
                    </a:stretch>
                  </pic:blipFill>
                  <pic:spPr>
                    <a:xfrm>
                      <a:off x="0" y="0"/>
                      <a:ext cx="2573020" cy="445770"/>
                    </a:xfrm>
                    <a:prstGeom prst="rect">
                      <a:avLst/>
                    </a:prstGeom>
                    <a:ln w="6350">
                      <a:solidFill>
                        <a:schemeClr val="accent1"/>
                      </a:solidFill>
                    </a:ln>
                  </pic:spPr>
                </pic:pic>
              </a:graphicData>
            </a:graphic>
            <wp14:sizeRelH relativeFrom="page">
              <wp14:pctWidth>0</wp14:pctWidth>
            </wp14:sizeRelH>
            <wp14:sizeRelV relativeFrom="page">
              <wp14:pctHeight>0</wp14:pctHeight>
            </wp14:sizeRelV>
          </wp:anchor>
        </w:drawing>
      </w:r>
      <w:r w:rsidR="00A83463">
        <w:t>You may also use the</w:t>
      </w:r>
      <w:r w:rsidR="008B3CD1">
        <w:t xml:space="preserve"> Save for Later</w:t>
      </w:r>
      <w:r w:rsidR="00A83463">
        <w:t xml:space="preserve"> feature</w:t>
      </w:r>
      <w:r w:rsidR="008B3CD1">
        <w:t xml:space="preserve"> to save the order as a draft and revert to the order management dashboard, or cancel to cancel the </w:t>
      </w:r>
      <w:r w:rsidR="00685732">
        <w:t xml:space="preserve">draft </w:t>
      </w:r>
      <w:r w:rsidR="00A83463">
        <w:t>entirely</w:t>
      </w:r>
      <w:r w:rsidR="008B3CD1">
        <w:t>.</w:t>
      </w:r>
    </w:p>
    <w:p w:rsidR="00F740C7" w:rsidRDefault="009921A9" w:rsidP="007A63AF">
      <w:pPr>
        <w:pStyle w:val="Heading2"/>
      </w:pPr>
      <w:bookmarkStart w:id="17" w:name="_Toc362612647"/>
      <w:r>
        <w:t>Step 2: Computers</w:t>
      </w:r>
      <w:bookmarkEnd w:id="17"/>
    </w:p>
    <w:p w:rsidR="00076AC1" w:rsidRDefault="00A26F4F" w:rsidP="004E256A">
      <w:r>
        <w:t>The second step in the Order Creation W</w:t>
      </w:r>
      <w:r w:rsidR="004E256A">
        <w:t xml:space="preserve">izard </w:t>
      </w:r>
      <w:r>
        <w:t>prompts</w:t>
      </w:r>
      <w:r w:rsidR="004E256A">
        <w:t xml:space="preserve"> the user to choose computer equipment they would like to include in their </w:t>
      </w:r>
      <w:r w:rsidR="001A40FF">
        <w:t>quote</w:t>
      </w:r>
      <w:r w:rsidR="004E256A">
        <w:t xml:space="preserve">. The top section contains servers and server accessories, </w:t>
      </w:r>
      <w:r w:rsidR="00C13506">
        <w:t>and</w:t>
      </w:r>
      <w:r w:rsidR="004E256A">
        <w:t xml:space="preserve"> the bottom</w:t>
      </w:r>
      <w:r w:rsidR="00C13506">
        <w:t xml:space="preserve"> section</w:t>
      </w:r>
      <w:r w:rsidR="004E256A">
        <w:t xml:space="preserve"> allows </w:t>
      </w:r>
      <w:r w:rsidR="00C13506">
        <w:t>users</w:t>
      </w:r>
      <w:r w:rsidR="004E256A">
        <w:t xml:space="preserve"> to order workstations in various configurations</w:t>
      </w:r>
      <w:r>
        <w:t xml:space="preserve"> of their choosing</w:t>
      </w:r>
      <w:r w:rsidR="004E256A">
        <w:t xml:space="preserve">. </w:t>
      </w:r>
      <w:r>
        <w:t>Selecting quantities for</w:t>
      </w:r>
      <w:r w:rsidR="004E256A">
        <w:t xml:space="preserve"> certain items in these sections will automatically include additional </w:t>
      </w:r>
      <w:r w:rsidR="001A40FF">
        <w:t>associated items</w:t>
      </w:r>
      <w:r>
        <w:t>.</w:t>
      </w:r>
    </w:p>
    <w:p w:rsidR="00076AC1" w:rsidRDefault="00076AC1" w:rsidP="004E256A">
      <w:r>
        <w:rPr>
          <w:noProof/>
        </w:rPr>
        <w:lastRenderedPageBreak/>
        <w:drawing>
          <wp:inline distT="0" distB="0" distL="0" distR="0" wp14:anchorId="0570157E" wp14:editId="37F53ABF">
            <wp:extent cx="5943600" cy="1078865"/>
            <wp:effectExtent l="19050" t="19050" r="1905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le.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1078865"/>
                    </a:xfrm>
                    <a:prstGeom prst="rect">
                      <a:avLst/>
                    </a:prstGeom>
                    <a:ln w="6350">
                      <a:solidFill>
                        <a:schemeClr val="accent1"/>
                      </a:solidFill>
                    </a:ln>
                  </pic:spPr>
                </pic:pic>
              </a:graphicData>
            </a:graphic>
          </wp:inline>
        </w:drawing>
      </w:r>
    </w:p>
    <w:p w:rsidR="00F740C7" w:rsidRDefault="004E256A" w:rsidP="004E256A">
      <w:r>
        <w:t xml:space="preserve">When </w:t>
      </w:r>
      <w:r w:rsidR="001A40FF">
        <w:t>associated items are suggested</w:t>
      </w:r>
      <w:r>
        <w:t>, they will highlight in yellow</w:t>
      </w:r>
      <w:r w:rsidR="001A40FF">
        <w:t xml:space="preserve"> and a quantity will be added.</w:t>
      </w:r>
      <w:r>
        <w:t xml:space="preserve"> </w:t>
      </w:r>
      <w:r w:rsidR="001A40FF">
        <w:t>They</w:t>
      </w:r>
      <w:r>
        <w:t xml:space="preserve"> can be removed by changing the quantity in the highlighted field. (NOTE: Choosing certain equipment, like servers, can </w:t>
      </w:r>
      <w:r w:rsidR="001A40FF">
        <w:t>add associated</w:t>
      </w:r>
      <w:r>
        <w:t xml:space="preserve"> </w:t>
      </w:r>
      <w:r w:rsidR="00F60A05">
        <w:t>items on other pages</w:t>
      </w:r>
      <w:r w:rsidR="001A40FF">
        <w:t xml:space="preserve"> of the order creation wizard</w:t>
      </w:r>
      <w:r w:rsidR="00F60A05">
        <w:t xml:space="preserve">. It’s important as you’re getting acclimated to the application that you review your order thoroughly so as not to order unintended items that are </w:t>
      </w:r>
      <w:r w:rsidR="001A40FF">
        <w:t>associated products</w:t>
      </w:r>
      <w:r w:rsidR="00F60A05">
        <w:t>).</w:t>
      </w:r>
    </w:p>
    <w:p w:rsidR="00E678E4" w:rsidRDefault="00E678E4" w:rsidP="004E256A">
      <w:r>
        <w:t xml:space="preserve">Once the intended products have been selected, the continue button will save all changes made to this page, and </w:t>
      </w:r>
      <w:r w:rsidR="00B31367">
        <w:t>move</w:t>
      </w:r>
      <w:r w:rsidR="00D44F4D">
        <w:t xml:space="preserve"> you</w:t>
      </w:r>
      <w:r>
        <w:t xml:space="preserve"> on to step 3. The save for later button will save this order as a draft and </w:t>
      </w:r>
      <w:proofErr w:type="gramStart"/>
      <w:r>
        <w:t>revert</w:t>
      </w:r>
      <w:proofErr w:type="gramEnd"/>
      <w:r>
        <w:t xml:space="preserve"> the user back to the order management dashboard, and the cancel button will send you back to the order management dashboa</w:t>
      </w:r>
      <w:r w:rsidR="005310F4">
        <w:t>rd without saving your changes.</w:t>
      </w:r>
      <w:r w:rsidR="007B4CAC">
        <w:t xml:space="preserve"> The order will still appear as a draft in the quoting grid, and can be accessed later by clicking the “Order #” link.</w:t>
      </w:r>
    </w:p>
    <w:p w:rsidR="005310F4" w:rsidRDefault="005310F4" w:rsidP="00B31367">
      <w:pPr>
        <w:pStyle w:val="Heading2"/>
      </w:pPr>
      <w:bookmarkStart w:id="18" w:name="_Toc362612648"/>
      <w:r>
        <w:t>Step 3: Accessories</w:t>
      </w:r>
      <w:bookmarkEnd w:id="18"/>
    </w:p>
    <w:p w:rsidR="005F12A3" w:rsidRDefault="007925B0" w:rsidP="00F740C7">
      <w:r>
        <w:t>Much like step 2, the third step in the order creation wizard allows users to choose accessories they would like to add to their quote. Each accessory category can be clicked to expand a list of available items, and the desired quantity can be entered into the provided fields. Once completed, the navigational tools at the</w:t>
      </w:r>
      <w:r w:rsidR="0087088A">
        <w:t xml:space="preserve"> bottom of the page and in the Order Total I</w:t>
      </w:r>
      <w:r>
        <w:t>ndicator</w:t>
      </w:r>
      <w:r w:rsidR="009263BC">
        <w:t xml:space="preserve"> (which again are Continue, Save for later, and Cancel)</w:t>
      </w:r>
      <w:r>
        <w:t xml:space="preserve"> will allow </w:t>
      </w:r>
      <w:r w:rsidR="00D870EB">
        <w:t>the user to continue to step 4.</w:t>
      </w:r>
    </w:p>
    <w:p w:rsidR="00D870EB" w:rsidRDefault="00D870EB" w:rsidP="00F740C7">
      <w:r>
        <w:t>As a reminder, the user can also navigate to different sections of the wizard via the numbered page links at the top of the page. Clicking these buttons will not retain unsaved changes made to the page the user is currently on</w:t>
      </w:r>
      <w:r w:rsidR="0087088A">
        <w:t>,</w:t>
      </w:r>
      <w:r>
        <w:t xml:space="preserve"> however</w:t>
      </w:r>
      <w:r w:rsidR="0087088A">
        <w:t xml:space="preserve"> you will be prompted to confirm that you would like to navigate away from the page and abandon your changes before you can leave</w:t>
      </w:r>
      <w:r>
        <w:t>.</w:t>
      </w:r>
    </w:p>
    <w:p w:rsidR="005F12A3" w:rsidRDefault="009263BC" w:rsidP="007A63AF">
      <w:pPr>
        <w:pStyle w:val="Heading2"/>
      </w:pPr>
      <w:bookmarkStart w:id="19" w:name="_Toc362612649"/>
      <w:r>
        <w:t>Step 4: Services and Support</w:t>
      </w:r>
      <w:bookmarkEnd w:id="19"/>
    </w:p>
    <w:p w:rsidR="009263BC" w:rsidRDefault="009263BC" w:rsidP="00F740C7">
      <w:r>
        <w:t xml:space="preserve">This section allows users to choose from a variety of services and support currently being offered to customers. It functions identically to the previous sections in allowing the </w:t>
      </w:r>
      <w:r w:rsidR="00B31367">
        <w:t>selection of any quantity for an item</w:t>
      </w:r>
      <w:r>
        <w:t xml:space="preserve"> they w</w:t>
      </w:r>
      <w:r w:rsidR="00D870EB">
        <w:t>ould like to add to their quote. Please keep in mind billable services are</w:t>
      </w:r>
      <w:r w:rsidR="002B3F9F">
        <w:t xml:space="preserve"> often times</w:t>
      </w:r>
      <w:r w:rsidR="00D870EB">
        <w:t xml:space="preserve"> automatically suggested and added</w:t>
      </w:r>
      <w:r w:rsidR="002B3F9F">
        <w:t xml:space="preserve"> to an order</w:t>
      </w:r>
      <w:r w:rsidR="00D870EB">
        <w:t xml:space="preserve"> as parts of</w:t>
      </w:r>
      <w:r w:rsidR="002B3F9F">
        <w:t xml:space="preserve"> a</w:t>
      </w:r>
      <w:r w:rsidR="00D870EB">
        <w:t xml:space="preserve"> </w:t>
      </w:r>
      <w:r w:rsidR="002B3F9F">
        <w:t>product association</w:t>
      </w:r>
      <w:r w:rsidR="00D870EB">
        <w:t>.</w:t>
      </w:r>
    </w:p>
    <w:p w:rsidR="00AD47E9" w:rsidRDefault="00AD47E9" w:rsidP="00F740C7">
      <w:r>
        <w:t xml:space="preserve">As well as labor, services, and support, Available Inventory for previous orders can also be added to orders in this section. Simply add the desired quantity for any product that’s available that you would like to use in your order. The product will not be re-ordered, but will be included </w:t>
      </w:r>
      <w:r>
        <w:lastRenderedPageBreak/>
        <w:t>at the point of Installation Recording. Available Inventory will be covered in further detail in the Inventory Management section of this user guide.</w:t>
      </w:r>
    </w:p>
    <w:p w:rsidR="009263BC" w:rsidRDefault="009263BC" w:rsidP="007A63AF">
      <w:pPr>
        <w:pStyle w:val="Heading2"/>
      </w:pPr>
      <w:bookmarkStart w:id="20" w:name="_Toc362612650"/>
      <w:r>
        <w:t>Step 5: Review Summary</w:t>
      </w:r>
      <w:bookmarkEnd w:id="20"/>
    </w:p>
    <w:p w:rsidR="009263BC" w:rsidRDefault="009263BC" w:rsidP="009263BC">
      <w:r>
        <w:t xml:space="preserve">The </w:t>
      </w:r>
      <w:r w:rsidR="00BF2818">
        <w:t>Review Summary page allows you</w:t>
      </w:r>
      <w:r>
        <w:t xml:space="preserve"> to review and edit </w:t>
      </w:r>
      <w:r w:rsidR="00BF2818">
        <w:t>your</w:t>
      </w:r>
      <w:r>
        <w:t xml:space="preserve"> quote before submitting it to the customer for approval. Any items you would like to remove from your order can be canceled via the blue X next to that item.</w:t>
      </w:r>
    </w:p>
    <w:p w:rsidR="009E2BA6" w:rsidRPr="009263BC" w:rsidRDefault="00BF2818" w:rsidP="00BF2818">
      <w:r>
        <w:rPr>
          <w:noProof/>
        </w:rPr>
        <w:drawing>
          <wp:anchor distT="0" distB="0" distL="114300" distR="114300" simplePos="0" relativeHeight="251674624" behindDoc="0" locked="0" layoutInCell="1" allowOverlap="1" wp14:anchorId="3A02C0EE" wp14:editId="16B036BE">
            <wp:simplePos x="0" y="0"/>
            <wp:positionH relativeFrom="column">
              <wp:posOffset>2414905</wp:posOffset>
            </wp:positionH>
            <wp:positionV relativeFrom="paragraph">
              <wp:posOffset>27305</wp:posOffset>
            </wp:positionV>
            <wp:extent cx="3481705" cy="1934845"/>
            <wp:effectExtent l="19050" t="19050" r="23495" b="273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misc produc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81705" cy="1934845"/>
                    </a:xfrm>
                    <a:prstGeom prst="rect">
                      <a:avLst/>
                    </a:prstGeom>
                    <a:ln w="6350">
                      <a:solidFill>
                        <a:schemeClr val="accent1"/>
                      </a:solidFill>
                    </a:ln>
                  </pic:spPr>
                </pic:pic>
              </a:graphicData>
            </a:graphic>
            <wp14:sizeRelH relativeFrom="page">
              <wp14:pctWidth>0</wp14:pctWidth>
            </wp14:sizeRelH>
            <wp14:sizeRelV relativeFrom="page">
              <wp14:pctHeight>0</wp14:pctHeight>
            </wp14:sizeRelV>
          </wp:anchor>
        </w:drawing>
      </w:r>
      <w:r w:rsidR="009263BC">
        <w:t xml:space="preserve">This section also allows users the opportunity to add miscellaneous items to their orders via the “Add Miscellaneous Product to Order” link at the bottom of the page. </w:t>
      </w:r>
      <w:r w:rsidR="009E2BA6">
        <w:t>The link will open a dialogue that requires information about the product such as name, description, type, price, and quantity. On</w:t>
      </w:r>
      <w:r w:rsidR="00467594">
        <w:t>c</w:t>
      </w:r>
      <w:r w:rsidR="009E2BA6">
        <w:t>e this</w:t>
      </w:r>
      <w:r w:rsidR="00E3782D">
        <w:t xml:space="preserve"> information has been provided,</w:t>
      </w:r>
      <w:r w:rsidR="009E2BA6">
        <w:t xml:space="preserve"> click the </w:t>
      </w:r>
      <w:r w:rsidR="00E3782D">
        <w:t>“</w:t>
      </w:r>
      <w:r w:rsidR="009E2BA6">
        <w:t>Add Miscellaneous Product</w:t>
      </w:r>
      <w:r w:rsidR="00E3782D">
        <w:t>”</w:t>
      </w:r>
      <w:r w:rsidR="009E2BA6">
        <w:t xml:space="preserve"> button to continue. The product will now appear on your order, and can be cancelled by clicking the blue X that appears next to the product listing.</w:t>
      </w:r>
      <w:r>
        <w:t xml:space="preserve"> </w:t>
      </w:r>
      <w:r w:rsidR="00E3782D">
        <w:t>Keep in mind that t</w:t>
      </w:r>
      <w:r>
        <w:t xml:space="preserve">his feature will not automatically order and ship the miscellaneous product in question, but is available as a means to bill the customer for products that are purchased by an SSR outside of Stars II. </w:t>
      </w:r>
    </w:p>
    <w:p w:rsidR="009E2BA6" w:rsidRDefault="009E2BA6" w:rsidP="007A63AF">
      <w:pPr>
        <w:pStyle w:val="Heading2"/>
      </w:pPr>
      <w:bookmarkStart w:id="21" w:name="_Toc362612651"/>
      <w:r>
        <w:t>Submit Quote</w:t>
      </w:r>
      <w:bookmarkEnd w:id="21"/>
    </w:p>
    <w:p w:rsidR="00E83DA0" w:rsidRDefault="009E2BA6" w:rsidP="00F740C7">
      <w:r>
        <w:t>Once you are happy with your order, click Continue. This will bring you to the final step of the ordering process where your quote is displayed for one final review before submission</w:t>
      </w:r>
      <w:r w:rsidR="00826C97">
        <w:t xml:space="preserve"> to the customer</w:t>
      </w:r>
      <w:r>
        <w:t xml:space="preserve">. </w:t>
      </w:r>
      <w:r w:rsidR="00826C97">
        <w:t>Contact information for the customer will auto-populate</w:t>
      </w:r>
      <w:r w:rsidR="00022F59">
        <w:t xml:space="preserve"> in the provided fields, but can be edited as needed</w:t>
      </w:r>
      <w:r w:rsidR="00826C97">
        <w:t xml:space="preserve">. </w:t>
      </w:r>
      <w:r>
        <w:t xml:space="preserve">Confirm that </w:t>
      </w:r>
      <w:r w:rsidR="00826C97">
        <w:t>it is correct for the customer in question,</w:t>
      </w:r>
      <w:r>
        <w:t xml:space="preserve"> and that you’ve chosen the appropriate shipping method. There is also a Notes field provided should users need to include any special instructions or</w:t>
      </w:r>
      <w:r w:rsidR="00826C97">
        <w:t xml:space="preserve"> additional</w:t>
      </w:r>
      <w:r>
        <w:t xml:space="preserve"> information for the customer. </w:t>
      </w:r>
    </w:p>
    <w:p w:rsidR="00E83DA0" w:rsidRDefault="00E83DA0" w:rsidP="00F740C7">
      <w:r>
        <w:t>If the</w:t>
      </w:r>
      <w:r w:rsidR="00022F59">
        <w:t xml:space="preserve"> order is for a Jobber, and the</w:t>
      </w:r>
      <w:r>
        <w:t xml:space="preserve"> customer indicated that they would lik</w:t>
      </w:r>
      <w:r w:rsidR="00467594">
        <w:t>e to lease the equipment in the</w:t>
      </w:r>
      <w:r>
        <w:t xml:space="preserve"> order, </w:t>
      </w:r>
      <w:r w:rsidR="00022F59">
        <w:t>users</w:t>
      </w:r>
      <w:r>
        <w:t xml:space="preserve"> can choose Commodore Lease from the leasing section. Every order for a Jobber will automatically </w:t>
      </w:r>
      <w:r w:rsidR="00467594">
        <w:t>send notification to Commodore Leasing</w:t>
      </w:r>
      <w:r>
        <w:t xml:space="preserve">, and submit a lease application with your quote. </w:t>
      </w:r>
    </w:p>
    <w:p w:rsidR="00E83DA0" w:rsidRDefault="00E83DA0" w:rsidP="00F740C7">
      <w:r>
        <w:rPr>
          <w:noProof/>
        </w:rPr>
        <w:drawing>
          <wp:inline distT="0" distB="0" distL="0" distR="0" wp14:anchorId="19231B95" wp14:editId="72E5D81A">
            <wp:extent cx="5943600" cy="608330"/>
            <wp:effectExtent l="19050" t="19050" r="19050"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se.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608330"/>
                    </a:xfrm>
                    <a:prstGeom prst="rect">
                      <a:avLst/>
                    </a:prstGeom>
                    <a:ln w="6350">
                      <a:solidFill>
                        <a:schemeClr val="accent1"/>
                      </a:solidFill>
                    </a:ln>
                  </pic:spPr>
                </pic:pic>
              </a:graphicData>
            </a:graphic>
          </wp:inline>
        </w:drawing>
      </w:r>
    </w:p>
    <w:p w:rsidR="009263BC" w:rsidRDefault="00D50054" w:rsidP="00D50054">
      <w:r>
        <w:rPr>
          <w:noProof/>
        </w:rPr>
        <w:lastRenderedPageBreak/>
        <w:drawing>
          <wp:anchor distT="0" distB="0" distL="114300" distR="114300" simplePos="0" relativeHeight="251677696" behindDoc="0" locked="0" layoutInCell="1" allowOverlap="1" wp14:anchorId="38FF7C48" wp14:editId="3C4FAEA6">
            <wp:simplePos x="0" y="0"/>
            <wp:positionH relativeFrom="column">
              <wp:posOffset>4810125</wp:posOffset>
            </wp:positionH>
            <wp:positionV relativeFrom="paragraph">
              <wp:posOffset>41275</wp:posOffset>
            </wp:positionV>
            <wp:extent cx="1133475" cy="381000"/>
            <wp:effectExtent l="19050" t="19050" r="28575" b="190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 quote.jpg"/>
                    <pic:cNvPicPr/>
                  </pic:nvPicPr>
                  <pic:blipFill>
                    <a:blip r:embed="rId29">
                      <a:extLst>
                        <a:ext uri="{28A0092B-C50C-407E-A947-70E740481C1C}">
                          <a14:useLocalDpi xmlns:a14="http://schemas.microsoft.com/office/drawing/2010/main" val="0"/>
                        </a:ext>
                      </a:extLst>
                    </a:blip>
                    <a:stretch>
                      <a:fillRect/>
                    </a:stretch>
                  </pic:blipFill>
                  <pic:spPr>
                    <a:xfrm>
                      <a:off x="0" y="0"/>
                      <a:ext cx="1133475" cy="381000"/>
                    </a:xfrm>
                    <a:prstGeom prst="rect">
                      <a:avLst/>
                    </a:prstGeom>
                    <a:ln w="6350">
                      <a:solidFill>
                        <a:schemeClr val="accent1"/>
                      </a:solidFill>
                    </a:ln>
                  </pic:spPr>
                </pic:pic>
              </a:graphicData>
            </a:graphic>
            <wp14:sizeRelH relativeFrom="page">
              <wp14:pctWidth>0</wp14:pctWidth>
            </wp14:sizeRelH>
            <wp14:sizeRelV relativeFrom="page">
              <wp14:pctHeight>0</wp14:pctHeight>
            </wp14:sizeRelV>
          </wp:anchor>
        </w:drawing>
      </w:r>
      <w:r w:rsidR="009E2BA6">
        <w:t xml:space="preserve">If everything looks correct and is filled in properly, click the “Submit Quote” button to submit </w:t>
      </w:r>
      <w:r w:rsidR="00022F59">
        <w:t>your quote</w:t>
      </w:r>
      <w:r w:rsidR="009E2BA6">
        <w:t xml:space="preserve"> to the customer. If you need to go back and make changes to your order, click the “Back to quote” link on the bottom right of the screen.</w:t>
      </w:r>
      <w:r w:rsidRPr="00D50054">
        <w:rPr>
          <w:noProof/>
        </w:rPr>
        <w:t xml:space="preserve"> </w:t>
      </w:r>
      <w:r w:rsidR="00401317">
        <w:t xml:space="preserve"> </w:t>
      </w:r>
    </w:p>
    <w:p w:rsidR="00D50054" w:rsidRDefault="009E2BA6" w:rsidP="00D50054">
      <w:r>
        <w:t xml:space="preserve">Once your quote has been submitted, a copy will be sent to the customer’s email address that </w:t>
      </w:r>
      <w:r w:rsidR="000541BD">
        <w:t>was</w:t>
      </w:r>
      <w:r>
        <w:t xml:space="preserve"> indicated in the contact information, and they will be able to approve the quote</w:t>
      </w:r>
      <w:r w:rsidR="00915945">
        <w:t xml:space="preserve"> via</w:t>
      </w:r>
      <w:r w:rsidR="000541BD">
        <w:t xml:space="preserve"> a button in</w:t>
      </w:r>
      <w:r w:rsidR="00915945">
        <w:t xml:space="preserve"> that email</w:t>
      </w:r>
      <w:r>
        <w:t xml:space="preserve">. </w:t>
      </w:r>
      <w:r w:rsidR="00915945">
        <w:t>When</w:t>
      </w:r>
      <w:r>
        <w:t xml:space="preserve"> a quote is approved, it will be automatically moved from the quoting section in the order management dashboard to either the purchasing section, or leasing section if </w:t>
      </w:r>
      <w:r w:rsidR="00915945">
        <w:t>Commodore Lease was selected</w:t>
      </w:r>
      <w:r>
        <w:t xml:space="preserve">. </w:t>
      </w:r>
    </w:p>
    <w:p w:rsidR="009E2BA6" w:rsidRDefault="00D50054" w:rsidP="00F740C7">
      <w:r>
        <w:t>Even after a quote is submitted, it can still be opened, modified, and additional quotes can be sent to the cus</w:t>
      </w:r>
      <w:r w:rsidR="00020FE8">
        <w:t>tomer if they decide</w:t>
      </w:r>
      <w:r>
        <w:t xml:space="preserve"> not to approve the first one. Once a customer approves a quote and it becomes a pending order, it can no longer be edited in quantity or content by the SSR, with the exception of miscellaneous products being added on site during Installation Recording (see the Billing/Install tab section of this guide for more information).</w:t>
      </w:r>
      <w:r w:rsidR="00D41197">
        <w:t xml:space="preserve"> Quotes will expire 30 days after they were </w:t>
      </w:r>
      <w:r w:rsidR="003E5E75">
        <w:t>first submitted to the customer if they are not approved.</w:t>
      </w:r>
    </w:p>
    <w:p w:rsidR="009263BC" w:rsidRDefault="004D7E48" w:rsidP="004D7E48">
      <w:pPr>
        <w:pStyle w:val="Heading1"/>
      </w:pPr>
      <w:bookmarkStart w:id="22" w:name="_Toc362612652"/>
      <w:r>
        <w:t>Purchasing Tab</w:t>
      </w:r>
      <w:bookmarkEnd w:id="22"/>
    </w:p>
    <w:p w:rsidR="00AD009A" w:rsidRDefault="004D7E48" w:rsidP="00F740C7">
      <w:r>
        <w:t xml:space="preserve">This tab allows </w:t>
      </w:r>
      <w:r w:rsidR="001A73B2">
        <w:t>Stars II users</w:t>
      </w:r>
      <w:r>
        <w:t xml:space="preserve"> to follow their orders through the purchase ordering process</w:t>
      </w:r>
      <w:r w:rsidR="00AD009A">
        <w:t>, and if they so choose, access the Installation Recording Page via the Purchasing Grid</w:t>
      </w:r>
      <w:r>
        <w:t xml:space="preserve">. </w:t>
      </w:r>
    </w:p>
    <w:p w:rsidR="00020FE8" w:rsidRDefault="004D7E48" w:rsidP="00F740C7">
      <w:r>
        <w:t>When a quote is approved by a customer, it changes status from “Quote” to “Pending Order”. At this point a purchase order needs to be created and sent to the various vendor</w:t>
      </w:r>
      <w:r w:rsidR="00E765B0">
        <w:t>s that supply equipment for the</w:t>
      </w:r>
      <w:r>
        <w:t xml:space="preserve"> order</w:t>
      </w:r>
      <w:r w:rsidR="00306D51">
        <w:t>. Since multiple quotes are approved daily</w:t>
      </w:r>
      <w:r w:rsidR="001A73B2">
        <w:t xml:space="preserve"> by customers</w:t>
      </w:r>
      <w:r w:rsidR="00306D51">
        <w:t xml:space="preserve">, for the </w:t>
      </w:r>
      <w:r w:rsidR="00E765B0">
        <w:t xml:space="preserve">sake of efficiency </w:t>
      </w:r>
      <w:r w:rsidR="00AD009A">
        <w:t xml:space="preserve">the NAPA </w:t>
      </w:r>
      <w:r w:rsidR="007941C3">
        <w:t>Administration</w:t>
      </w:r>
      <w:r w:rsidR="00306D51">
        <w:t xml:space="preserve"> </w:t>
      </w:r>
      <w:r w:rsidR="00AD009A">
        <w:t>M</w:t>
      </w:r>
      <w:r w:rsidR="00E765B0">
        <w:t>anager</w:t>
      </w:r>
      <w:r w:rsidR="00306D51">
        <w:t xml:space="preserve"> only creates purchase orders </w:t>
      </w:r>
      <w:r w:rsidR="00020FE8">
        <w:t>twice</w:t>
      </w:r>
      <w:r w:rsidR="00306D51">
        <w:t xml:space="preserve"> a </w:t>
      </w:r>
      <w:r w:rsidR="00020FE8">
        <w:t>day</w:t>
      </w:r>
      <w:r w:rsidR="00306D51">
        <w:t xml:space="preserve"> by clicking the “Create All Purchase Orders” button located at the top of the screen under the Pending Orders grid.</w:t>
      </w:r>
      <w:r w:rsidR="00020FE8">
        <w:t xml:space="preserve"> </w:t>
      </w:r>
    </w:p>
    <w:p w:rsidR="004D7E48" w:rsidRDefault="00020FE8" w:rsidP="00F740C7">
      <w:r>
        <w:t xml:space="preserve">If you open an order in the Billing/Install tab or </w:t>
      </w:r>
      <w:proofErr w:type="gramStart"/>
      <w:r>
        <w:t>Purchasing</w:t>
      </w:r>
      <w:proofErr w:type="gramEnd"/>
      <w:r>
        <w:t xml:space="preserve"> tab and there are no available quantities to be installed, this indicates that the order is still in “Pending Order” status, and has yet to have purchase orders created for it. </w:t>
      </w:r>
    </w:p>
    <w:p w:rsidR="00306D51" w:rsidRDefault="00306D51" w:rsidP="00F740C7">
      <w:r>
        <w:rPr>
          <w:noProof/>
        </w:rPr>
        <w:drawing>
          <wp:inline distT="0" distB="0" distL="0" distR="0" wp14:anchorId="02C131CF" wp14:editId="48A078A3">
            <wp:extent cx="5943600" cy="110490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 orders creat all purchase orders.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1104900"/>
                    </a:xfrm>
                    <a:prstGeom prst="rect">
                      <a:avLst/>
                    </a:prstGeom>
                    <a:ln w="6350">
                      <a:solidFill>
                        <a:schemeClr val="accent1"/>
                      </a:solidFill>
                    </a:ln>
                  </pic:spPr>
                </pic:pic>
              </a:graphicData>
            </a:graphic>
          </wp:inline>
        </w:drawing>
      </w:r>
    </w:p>
    <w:p w:rsidR="00306D51" w:rsidRDefault="00306D51" w:rsidP="00F740C7">
      <w:r>
        <w:t xml:space="preserve">Once all purchase orders have been created, SSRs will notice that the status of their orders has changed from “Pending Order” to “Placed Order” in the purchasing grid. </w:t>
      </w:r>
      <w:r w:rsidR="001A73B2">
        <w:t xml:space="preserve">This indicates that the </w:t>
      </w:r>
      <w:r w:rsidR="001A73B2">
        <w:lastRenderedPageBreak/>
        <w:t>order has been placed with the vendor, and can be expected to arrive at the ship</w:t>
      </w:r>
      <w:r w:rsidR="00AD009A">
        <w:t xml:space="preserve"> to</w:t>
      </w:r>
      <w:r w:rsidR="001A73B2">
        <w:t xml:space="preserve"> location indicated in your original quote to the customer.</w:t>
      </w:r>
    </w:p>
    <w:p w:rsidR="00306D51" w:rsidRDefault="00306D51" w:rsidP="00F740C7">
      <w:r>
        <w:rPr>
          <w:noProof/>
        </w:rPr>
        <w:drawing>
          <wp:inline distT="0" distB="0" distL="0" distR="0" wp14:anchorId="4F40E606" wp14:editId="07C558BD">
            <wp:extent cx="5943600" cy="155575"/>
            <wp:effectExtent l="19050" t="19050" r="19050"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d order.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155575"/>
                    </a:xfrm>
                    <a:prstGeom prst="rect">
                      <a:avLst/>
                    </a:prstGeom>
                    <a:ln w="6350">
                      <a:solidFill>
                        <a:schemeClr val="accent1"/>
                      </a:solidFill>
                    </a:ln>
                  </pic:spPr>
                </pic:pic>
              </a:graphicData>
            </a:graphic>
          </wp:inline>
        </w:drawing>
      </w:r>
    </w:p>
    <w:p w:rsidR="00D54D97" w:rsidRDefault="00306D51" w:rsidP="00F740C7">
      <w:r>
        <w:t xml:space="preserve">Similarly, in the Current Open Purchase Orders grid, </w:t>
      </w:r>
      <w:r w:rsidR="001A73B2">
        <w:t>users</w:t>
      </w:r>
      <w:r>
        <w:t xml:space="preserve"> can </w:t>
      </w:r>
      <w:r w:rsidR="00D54D97">
        <w:t>click on the various vendor links</w:t>
      </w:r>
      <w:r>
        <w:t xml:space="preserve"> for their </w:t>
      </w:r>
      <w:r w:rsidR="00D54D97">
        <w:t>specific orders to vie</w:t>
      </w:r>
      <w:r w:rsidR="00E765B0">
        <w:t xml:space="preserve">w information about that order, </w:t>
      </w:r>
      <w:r w:rsidR="00D54D97">
        <w:t xml:space="preserve">such as shipping and billing addresses, installation </w:t>
      </w:r>
      <w:r w:rsidR="00E765B0">
        <w:t>date, and equipment information</w:t>
      </w:r>
      <w:r w:rsidR="00D54D97">
        <w:t xml:space="preserve">. </w:t>
      </w:r>
    </w:p>
    <w:p w:rsidR="00306D51" w:rsidRDefault="00D54D97" w:rsidP="00F740C7">
      <w:r>
        <w:rPr>
          <w:noProof/>
        </w:rPr>
        <w:drawing>
          <wp:inline distT="0" distB="0" distL="0" distR="0" wp14:anchorId="38E9F4FF" wp14:editId="0268A62B">
            <wp:extent cx="5943600" cy="282575"/>
            <wp:effectExtent l="19050" t="19050" r="19050"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purchase order.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282575"/>
                    </a:xfrm>
                    <a:prstGeom prst="rect">
                      <a:avLst/>
                    </a:prstGeom>
                    <a:ln w="6350">
                      <a:solidFill>
                        <a:schemeClr val="accent1"/>
                      </a:solidFill>
                    </a:ln>
                  </pic:spPr>
                </pic:pic>
              </a:graphicData>
            </a:graphic>
          </wp:inline>
        </w:drawing>
      </w:r>
    </w:p>
    <w:p w:rsidR="001A73B2" w:rsidRDefault="00D54D97" w:rsidP="00F740C7">
      <w:r>
        <w:t xml:space="preserve">In the following grid labeled Future Dated Purchase Orders, users can see upcoming purchase orders that will be made once the installation date approaches. </w:t>
      </w:r>
    </w:p>
    <w:p w:rsidR="001A73B2" w:rsidRDefault="001A73B2" w:rsidP="00F740C7">
      <w:r>
        <w:rPr>
          <w:noProof/>
        </w:rPr>
        <w:drawing>
          <wp:inline distT="0" distB="0" distL="0" distR="0" wp14:anchorId="03BB76B3" wp14:editId="49C5518C">
            <wp:extent cx="5943600" cy="741045"/>
            <wp:effectExtent l="19050" t="19050" r="1905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 dated purchase orders.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741045"/>
                    </a:xfrm>
                    <a:prstGeom prst="rect">
                      <a:avLst/>
                    </a:prstGeom>
                    <a:ln w="6350">
                      <a:solidFill>
                        <a:schemeClr val="accent1"/>
                      </a:solidFill>
                    </a:ln>
                  </pic:spPr>
                </pic:pic>
              </a:graphicData>
            </a:graphic>
          </wp:inline>
        </w:drawing>
      </w:r>
    </w:p>
    <w:p w:rsidR="006D0EAC" w:rsidRDefault="006D0EAC" w:rsidP="00F740C7">
      <w:r>
        <w:t xml:space="preserve">Also found on the purchasing tab is the Available Inventory grid. This contains all pieces of available inventory from previous orders under </w:t>
      </w:r>
      <w:proofErr w:type="gramStart"/>
      <w:r>
        <w:t>an</w:t>
      </w:r>
      <w:proofErr w:type="gramEnd"/>
      <w:r>
        <w:t xml:space="preserve"> SSRs given BU. This grid will be covered in more detail in the Inventory Management section of this user guide.</w:t>
      </w:r>
    </w:p>
    <w:p w:rsidR="006D0EAC" w:rsidRDefault="006D0EAC" w:rsidP="00F740C7">
      <w:r>
        <w:rPr>
          <w:noProof/>
        </w:rPr>
        <w:drawing>
          <wp:inline distT="0" distB="0" distL="0" distR="0" wp14:anchorId="2784FC7E" wp14:editId="33D73063">
            <wp:extent cx="5943600" cy="748030"/>
            <wp:effectExtent l="19050" t="19050" r="19050"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able inventory grid.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748030"/>
                    </a:xfrm>
                    <a:prstGeom prst="rect">
                      <a:avLst/>
                    </a:prstGeom>
                    <a:ln w="6350">
                      <a:solidFill>
                        <a:schemeClr val="accent1"/>
                      </a:solidFill>
                    </a:ln>
                  </pic:spPr>
                </pic:pic>
              </a:graphicData>
            </a:graphic>
          </wp:inline>
        </w:drawing>
      </w:r>
    </w:p>
    <w:p w:rsidR="008D477E" w:rsidRDefault="00D54D97" w:rsidP="00F740C7">
      <w:r>
        <w:t>From the perspective of the SSR, the Purchasing Tab’s purpose is to give visibility to their order after it’s been approved by the customer, and before they go to the installation location to physically perform</w:t>
      </w:r>
      <w:r w:rsidR="001A73B2">
        <w:t xml:space="preserve"> and record</w:t>
      </w:r>
      <w:r>
        <w:t xml:space="preserve"> the installation.</w:t>
      </w:r>
      <w:r w:rsidR="001A73B2">
        <w:t xml:space="preserve"> </w:t>
      </w:r>
    </w:p>
    <w:p w:rsidR="009263BC" w:rsidRDefault="008D477E" w:rsidP="00F740C7">
      <w:r>
        <w:t xml:space="preserve">Users may also notice that the Purchasing grid found on the Order Management Dashboard also appears in the Purchasing tab. </w:t>
      </w:r>
      <w:r w:rsidR="00AD009A">
        <w:t>Once a purchase order has been created with the vendor, c</w:t>
      </w:r>
      <w:r>
        <w:t>licking on Order # links in this grid will bring users to the Installation Recording page, which is explained in detail in the following section.</w:t>
      </w:r>
      <w:r w:rsidR="007B3F0C">
        <w:t xml:space="preserve"> </w:t>
      </w:r>
    </w:p>
    <w:p w:rsidR="00015580" w:rsidRDefault="00015580" w:rsidP="00015580">
      <w:pPr>
        <w:pStyle w:val="Heading1"/>
      </w:pPr>
      <w:bookmarkStart w:id="23" w:name="_Toc355700694"/>
      <w:bookmarkStart w:id="24" w:name="_Toc362612653"/>
      <w:r>
        <w:t>Billing / Install Tab</w:t>
      </w:r>
      <w:bookmarkEnd w:id="23"/>
      <w:bookmarkEnd w:id="24"/>
    </w:p>
    <w:p w:rsidR="00015580" w:rsidRPr="008D477E" w:rsidRDefault="00015580" w:rsidP="00015580">
      <w:r w:rsidRPr="008D477E">
        <w:t xml:space="preserve">This section of Stars II allows users to complete their orders by installing products and services, performing their </w:t>
      </w:r>
      <w:r w:rsidR="008D477E" w:rsidRPr="008D477E">
        <w:t>Installation Recording</w:t>
      </w:r>
      <w:r w:rsidRPr="008D477E">
        <w:t xml:space="preserve">, and billing the customer. The tab should look very familiar at this point, containing grids for Purchasing, Pending Billing, and Recent Billing. </w:t>
      </w:r>
    </w:p>
    <w:p w:rsidR="00EF4578" w:rsidRDefault="00015580" w:rsidP="00015580">
      <w:r w:rsidRPr="008D477E">
        <w:lastRenderedPageBreak/>
        <w:t>The Purchasing grid on this tab is identical to the othe</w:t>
      </w:r>
      <w:r w:rsidR="006352B2">
        <w:t>rs found elsewhere in Stars II</w:t>
      </w:r>
      <w:r w:rsidR="00FA1487">
        <w:t>, with the exception that clicking order links from here will bring users to the Installation Recording page</w:t>
      </w:r>
      <w:r w:rsidR="006352B2">
        <w:t xml:space="preserve">. </w:t>
      </w:r>
      <w:r w:rsidR="000176EC">
        <w:t>By clicking the Order # link for Placed Orders,</w:t>
      </w:r>
      <w:r w:rsidRPr="008D477E">
        <w:t xml:space="preserve"> SSRs</w:t>
      </w:r>
      <w:r w:rsidR="000176EC">
        <w:t xml:space="preserve"> can</w:t>
      </w:r>
      <w:r w:rsidRPr="008D477E">
        <w:t xml:space="preserve"> record their installations, and prepare an order to be billed to the customer. </w:t>
      </w:r>
    </w:p>
    <w:p w:rsidR="00015580" w:rsidRPr="008D477E" w:rsidRDefault="006352B2" w:rsidP="00015580">
      <w:r>
        <w:t>Orders with a Pending Order status found in this section will bring you to the Installation Recording Page as well, however the Installation Recording cannot be conducted until purchase orders for the quoted equipment and services</w:t>
      </w:r>
      <w:r w:rsidR="000176EC">
        <w:t xml:space="preserve"> have been created by the NAPA A</w:t>
      </w:r>
      <w:r w:rsidR="007941C3">
        <w:t>dministration</w:t>
      </w:r>
      <w:r w:rsidR="000176EC">
        <w:t xml:space="preserve"> M</w:t>
      </w:r>
      <w:r>
        <w:t>anager.</w:t>
      </w:r>
      <w:r w:rsidR="00FA1487">
        <w:t xml:space="preserve"> This happens twice daily and typically occurs once in the morning and once in the afternoon. Should an emergency arise that requires purchase orders are created immediately, </w:t>
      </w:r>
      <w:r w:rsidR="00EF4578">
        <w:t>please contact your NAPA Administration Manager, or the NAPA helpdesk (contact information is found in the Help link on the upper right corner of your screen).</w:t>
      </w:r>
      <w:r>
        <w:t xml:space="preserve"> </w:t>
      </w:r>
    </w:p>
    <w:p w:rsidR="00015580" w:rsidRPr="008D477E" w:rsidRDefault="008D477E" w:rsidP="00015580">
      <w:pPr>
        <w:pStyle w:val="Heading2"/>
      </w:pPr>
      <w:bookmarkStart w:id="25" w:name="_Toc362612654"/>
      <w:r w:rsidRPr="008D477E">
        <w:t>Installation Recording</w:t>
      </w:r>
      <w:bookmarkEnd w:id="25"/>
    </w:p>
    <w:p w:rsidR="00015580" w:rsidRPr="0057677F" w:rsidRDefault="00015580" w:rsidP="00015580">
      <w:pPr>
        <w:pStyle w:val="Heading3"/>
      </w:pPr>
      <w:bookmarkStart w:id="26" w:name="_Toc355700696"/>
      <w:bookmarkStart w:id="27" w:name="_Toc362612655"/>
      <w:r>
        <w:t>Full Installation</w:t>
      </w:r>
      <w:bookmarkEnd w:id="26"/>
      <w:bookmarkEnd w:id="27"/>
    </w:p>
    <w:p w:rsidR="00015580" w:rsidRDefault="00015580" w:rsidP="00015580">
      <w:r>
        <w:t xml:space="preserve">When an order is opened in the </w:t>
      </w:r>
      <w:r w:rsidRPr="008D477E">
        <w:t>Installation Recording</w:t>
      </w:r>
      <w:r>
        <w:t xml:space="preserve"> screen, all pertinent information from the original quote is located at the top of the screen, followed by a list of all the items in your order. If at any point you would like to save your changes, or return to the Billing / Install tab, you can do so by using the links found at the bottom of the page.</w:t>
      </w:r>
    </w:p>
    <w:p w:rsidR="00015580" w:rsidRDefault="00015580" w:rsidP="00015580">
      <w:r>
        <w:rPr>
          <w:noProof/>
        </w:rPr>
        <w:drawing>
          <wp:inline distT="0" distB="0" distL="0" distR="0" wp14:anchorId="3A56DE6D" wp14:editId="319FE10D">
            <wp:extent cx="5372100" cy="333375"/>
            <wp:effectExtent l="19050" t="19050" r="1905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and return to billing dashboard.jpg"/>
                    <pic:cNvPicPr/>
                  </pic:nvPicPr>
                  <pic:blipFill>
                    <a:blip r:embed="rId35">
                      <a:extLst>
                        <a:ext uri="{28A0092B-C50C-407E-A947-70E740481C1C}">
                          <a14:useLocalDpi xmlns:a14="http://schemas.microsoft.com/office/drawing/2010/main" val="0"/>
                        </a:ext>
                      </a:extLst>
                    </a:blip>
                    <a:stretch>
                      <a:fillRect/>
                    </a:stretch>
                  </pic:blipFill>
                  <pic:spPr>
                    <a:xfrm>
                      <a:off x="0" y="0"/>
                      <a:ext cx="5372100" cy="333375"/>
                    </a:xfrm>
                    <a:prstGeom prst="rect">
                      <a:avLst/>
                    </a:prstGeom>
                    <a:ln w="6350">
                      <a:solidFill>
                        <a:schemeClr val="accent1"/>
                      </a:solidFill>
                    </a:ln>
                  </pic:spPr>
                </pic:pic>
              </a:graphicData>
            </a:graphic>
          </wp:inline>
        </w:drawing>
      </w:r>
    </w:p>
    <w:p w:rsidR="00015580" w:rsidRDefault="00015580" w:rsidP="00015580">
      <w:r>
        <w:t xml:space="preserve">Should any miscellaneous items need to be added to the order on the site of installation, click the “Add Miscellaneous Product to Order” </w:t>
      </w:r>
      <w:proofErr w:type="gramStart"/>
      <w:r>
        <w:t>hyperlink.</w:t>
      </w:r>
      <w:proofErr w:type="gramEnd"/>
      <w:r>
        <w:t xml:space="preserve"> This feature functions identically to the miscellaneous product feature found in the Review Summary page of the quoting process.</w:t>
      </w:r>
      <w:r w:rsidR="00B01A45">
        <w:t xml:space="preserve"> </w:t>
      </w:r>
      <w:r w:rsidR="008338DD">
        <w:t xml:space="preserve">Again, this feature is used to bill </w:t>
      </w:r>
      <w:r w:rsidR="00B01A45">
        <w:t>customer</w:t>
      </w:r>
      <w:r w:rsidR="008338DD">
        <w:t>s</w:t>
      </w:r>
      <w:r w:rsidR="00B01A45">
        <w:t xml:space="preserve"> for products purchased outside of Stars II</w:t>
      </w:r>
      <w:r w:rsidR="008338DD">
        <w:t>, and will not order or ship the products that are entered</w:t>
      </w:r>
      <w:r w:rsidR="00B01A45">
        <w:t>.</w:t>
      </w:r>
    </w:p>
    <w:p w:rsidR="00015580" w:rsidRDefault="00015580" w:rsidP="00015580">
      <w:r>
        <w:rPr>
          <w:noProof/>
        </w:rPr>
        <w:drawing>
          <wp:inline distT="0" distB="0" distL="0" distR="0" wp14:anchorId="5D898750" wp14:editId="0018EEDE">
            <wp:extent cx="5943600" cy="601980"/>
            <wp:effectExtent l="19050" t="19050" r="19050"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c products billing install.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601980"/>
                    </a:xfrm>
                    <a:prstGeom prst="rect">
                      <a:avLst/>
                    </a:prstGeom>
                    <a:ln w="6350">
                      <a:solidFill>
                        <a:schemeClr val="accent1"/>
                      </a:solidFill>
                    </a:ln>
                  </pic:spPr>
                </pic:pic>
              </a:graphicData>
            </a:graphic>
          </wp:inline>
        </w:drawing>
      </w:r>
    </w:p>
    <w:p w:rsidR="00015580" w:rsidRDefault="00015580" w:rsidP="00015580">
      <w:r>
        <w:t xml:space="preserve">To begin your </w:t>
      </w:r>
      <w:r w:rsidR="006352B2" w:rsidRPr="006352B2">
        <w:t>Installation Recording</w:t>
      </w:r>
      <w:r>
        <w:t>, fill in the Received Quantity field for the items that arrived as expected for installation. Once the item is installed, fill out the Quantity Installed field and the Service Tag field if any are required. Certain products may require multiple service tags. Click the “insert” link when you have finished entering each tag to record it in the order.</w:t>
      </w:r>
    </w:p>
    <w:p w:rsidR="00015580" w:rsidRDefault="00015580" w:rsidP="00015580">
      <w:r>
        <w:rPr>
          <w:noProof/>
        </w:rPr>
        <w:drawing>
          <wp:inline distT="0" distB="0" distL="0" distR="0" wp14:anchorId="57907637" wp14:editId="5C140554">
            <wp:extent cx="5943600" cy="494665"/>
            <wp:effectExtent l="19050" t="19050" r="19050"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 recording line.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494665"/>
                    </a:xfrm>
                    <a:prstGeom prst="rect">
                      <a:avLst/>
                    </a:prstGeom>
                    <a:ln w="6350">
                      <a:solidFill>
                        <a:schemeClr val="accent1"/>
                      </a:solidFill>
                    </a:ln>
                  </pic:spPr>
                </pic:pic>
              </a:graphicData>
            </a:graphic>
          </wp:inline>
        </w:drawing>
      </w:r>
    </w:p>
    <w:p w:rsidR="00015580" w:rsidRDefault="00015580" w:rsidP="00015580">
      <w:r>
        <w:lastRenderedPageBreak/>
        <w:t xml:space="preserve">Once these fields are completed, the price will calculate a grand total to be billed to the customer. Fill in the Actual Installation Date </w:t>
      </w:r>
      <w:proofErr w:type="gramStart"/>
      <w:r>
        <w:t>field,</w:t>
      </w:r>
      <w:proofErr w:type="gramEnd"/>
      <w:r>
        <w:t xml:space="preserve"> and Actual Installer BU to indicate the SSR </w:t>
      </w:r>
      <w:r w:rsidR="006352B2">
        <w:t>that</w:t>
      </w:r>
      <w:r>
        <w:t xml:space="preserve"> performed the installation (Note: these fields are required to bill any portion of the order). If you are happy with your </w:t>
      </w:r>
      <w:r w:rsidR="006352B2" w:rsidRPr="006352B2">
        <w:t>Installation Recording</w:t>
      </w:r>
      <w:r>
        <w:t xml:space="preserve">, you may click the </w:t>
      </w:r>
      <w:r w:rsidR="006352B2">
        <w:t>“</w:t>
      </w:r>
      <w:r>
        <w:t>Install Complete – OK to Bill</w:t>
      </w:r>
      <w:r w:rsidR="006352B2">
        <w:t>”</w:t>
      </w:r>
      <w:r>
        <w:t xml:space="preserve"> button located at the bottom of the page, and the order will move to the Pending Billing grid in the Billing/Install tab</w:t>
      </w:r>
      <w:r w:rsidR="006352B2">
        <w:t xml:space="preserve"> to await invoicing by the NAPA </w:t>
      </w:r>
      <w:r w:rsidR="007941C3">
        <w:t>Administration M</w:t>
      </w:r>
      <w:r w:rsidR="006352B2">
        <w:t>anager</w:t>
      </w:r>
      <w:r>
        <w:t>.</w:t>
      </w:r>
    </w:p>
    <w:p w:rsidR="00015580" w:rsidRDefault="00015580" w:rsidP="00015580">
      <w:pPr>
        <w:pStyle w:val="Heading3"/>
      </w:pPr>
      <w:bookmarkStart w:id="28" w:name="_Toc355700697"/>
      <w:bookmarkStart w:id="29" w:name="_Toc362612656"/>
      <w:r>
        <w:t>Partial Installation</w:t>
      </w:r>
      <w:bookmarkEnd w:id="28"/>
      <w:bookmarkEnd w:id="29"/>
    </w:p>
    <w:p w:rsidR="00015580" w:rsidRDefault="00015580" w:rsidP="00015580">
      <w:r>
        <w:t xml:space="preserve">Sometimes an SSR may need to only install part of an order </w:t>
      </w:r>
      <w:r w:rsidR="00B04104">
        <w:t>without completing and closing it</w:t>
      </w:r>
      <w:bookmarkStart w:id="30" w:name="_GoBack"/>
      <w:bookmarkEnd w:id="30"/>
      <w:r>
        <w:t xml:space="preserve">. Stars II allows for this via the Partial Install button found at the bottom of the </w:t>
      </w:r>
      <w:r w:rsidRPr="00B857F0">
        <w:t>Installation Recording</w:t>
      </w:r>
      <w:r>
        <w:t xml:space="preserve"> screen. </w:t>
      </w:r>
    </w:p>
    <w:p w:rsidR="00015580" w:rsidRDefault="00015580" w:rsidP="00015580">
      <w:r>
        <w:t>To partially install an order, fill in the received and installed quantities as indicated above. Clicking “Partial Install” will create an invoice in the Pending Billing grid only for the parts of the order that were received and installed. The order will remain in the Purchasing grid with invoices created for partially installed portions of the order until the SSR clicks “Install Complete – OK to bill”.</w:t>
      </w:r>
      <w:r w:rsidR="007F4B1A">
        <w:t xml:space="preserve"> When the order is re-opened in the Installation Recording Page after a partial installation, the quantity fields for previously installed items will be read-only. </w:t>
      </w:r>
    </w:p>
    <w:p w:rsidR="00595993" w:rsidRDefault="00595993" w:rsidP="00595993">
      <w:pPr>
        <w:pStyle w:val="Heading2"/>
      </w:pPr>
      <w:bookmarkStart w:id="31" w:name="_Toc355700699"/>
      <w:bookmarkStart w:id="32" w:name="_Toc362612657"/>
      <w:r>
        <w:t>Inventory Management</w:t>
      </w:r>
      <w:bookmarkEnd w:id="32"/>
    </w:p>
    <w:p w:rsidR="00CC683D" w:rsidRDefault="00CC683D" w:rsidP="00CC683D">
      <w:r>
        <w:t xml:space="preserve">Often times </w:t>
      </w:r>
      <w:proofErr w:type="gramStart"/>
      <w:r>
        <w:t>an</w:t>
      </w:r>
      <w:proofErr w:type="gramEnd"/>
      <w:r>
        <w:t xml:space="preserve"> SSR may find themselves in a position where they don’t need a piece of equipment that’s part of an order, or that they would like to use inventory found in one order in a new order. Stars II has a feature called Available Inventory which allows the SSR to control the movement of inventory between existing orders and new orders, and even between different </w:t>
      </w:r>
      <w:proofErr w:type="gramStart"/>
      <w:r>
        <w:t>user’s</w:t>
      </w:r>
      <w:proofErr w:type="gramEnd"/>
      <w:r>
        <w:t xml:space="preserve"> BUs.</w:t>
      </w:r>
    </w:p>
    <w:p w:rsidR="00B11EC3" w:rsidRDefault="00B11EC3" w:rsidP="00B11EC3">
      <w:pPr>
        <w:pStyle w:val="Heading3"/>
      </w:pPr>
      <w:bookmarkStart w:id="33" w:name="_Toc362612658"/>
      <w:r>
        <w:t>Available Inventory Grid</w:t>
      </w:r>
      <w:bookmarkEnd w:id="33"/>
    </w:p>
    <w:p w:rsidR="00B11EC3" w:rsidRDefault="00B11EC3" w:rsidP="00B11EC3">
      <w:r>
        <w:t xml:space="preserve">Located at the bottom of the Purchasing tab, the Available Inventory grid contains all available </w:t>
      </w:r>
      <w:proofErr w:type="gramStart"/>
      <w:r>
        <w:t>inventory</w:t>
      </w:r>
      <w:proofErr w:type="gramEnd"/>
      <w:r>
        <w:t xml:space="preserve"> from previous orders that an SSR has under their BU. </w:t>
      </w:r>
    </w:p>
    <w:p w:rsidR="00B11EC3" w:rsidRDefault="00B11EC3" w:rsidP="00B11EC3">
      <w:r>
        <w:rPr>
          <w:noProof/>
        </w:rPr>
        <w:drawing>
          <wp:inline distT="0" distB="0" distL="0" distR="0">
            <wp:extent cx="5943600" cy="748030"/>
            <wp:effectExtent l="19050" t="19050" r="19050" b="13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able inventory grid.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748030"/>
                    </a:xfrm>
                    <a:prstGeom prst="rect">
                      <a:avLst/>
                    </a:prstGeom>
                    <a:ln w="6350">
                      <a:solidFill>
                        <a:schemeClr val="accent1"/>
                      </a:solidFill>
                    </a:ln>
                  </pic:spPr>
                </pic:pic>
              </a:graphicData>
            </a:graphic>
          </wp:inline>
        </w:drawing>
      </w:r>
    </w:p>
    <w:p w:rsidR="00B11EC3" w:rsidRDefault="00B11EC3" w:rsidP="00B11EC3">
      <w:r>
        <w:t>Information like BU, Original Order ID, Original Store Number, and Product Description can help the SSR identify exactly where a piece of available inventory originally came from. If a piece of available inventory is “reserved”, it has already been made part of another order and will not be displayed in the available inventory section of the Order Creation Wizard</w:t>
      </w:r>
      <w:r w:rsidR="00402702">
        <w:t xml:space="preserve"> for usage</w:t>
      </w:r>
      <w:r>
        <w:t>.</w:t>
      </w:r>
    </w:p>
    <w:p w:rsidR="00015580" w:rsidRDefault="00B11EC3" w:rsidP="00015580">
      <w:pPr>
        <w:pStyle w:val="Heading3"/>
      </w:pPr>
      <w:bookmarkStart w:id="34" w:name="_Toc362612659"/>
      <w:r>
        <w:lastRenderedPageBreak/>
        <w:t xml:space="preserve">Creating </w:t>
      </w:r>
      <w:r w:rsidR="001C09D8">
        <w:t>Available</w:t>
      </w:r>
      <w:r w:rsidR="00015580">
        <w:t xml:space="preserve"> Inventory</w:t>
      </w:r>
      <w:bookmarkEnd w:id="31"/>
      <w:r w:rsidR="001C09D8">
        <w:t xml:space="preserve"> (previously Excess Inventory)</w:t>
      </w:r>
      <w:bookmarkEnd w:id="34"/>
    </w:p>
    <w:p w:rsidR="00FA3EE2" w:rsidRDefault="00015580" w:rsidP="00015580">
      <w:r>
        <w:t>If items in an order were received at the install location, but the customer for some reason no longer wants them</w:t>
      </w:r>
      <w:r w:rsidR="009C7AA5">
        <w:t xml:space="preserve"> installed</w:t>
      </w:r>
      <w:r>
        <w:t xml:space="preserve">, they can be placed in </w:t>
      </w:r>
      <w:r w:rsidR="00CC683D">
        <w:t>the user’s available</w:t>
      </w:r>
      <w:r>
        <w:t xml:space="preserve"> inventory by entering the received quantity, leaving the installed quantity at zero, and clicking the </w:t>
      </w:r>
      <w:r w:rsidR="00054642">
        <w:t>“</w:t>
      </w:r>
      <w:r>
        <w:t>Installation Complete – OK to Bill</w:t>
      </w:r>
      <w:r w:rsidR="00054642">
        <w:t>”</w:t>
      </w:r>
      <w:r w:rsidR="00CC683D">
        <w:t xml:space="preserve"> button</w:t>
      </w:r>
      <w:r>
        <w:t>.</w:t>
      </w:r>
      <w:r w:rsidR="000A2994">
        <w:t xml:space="preserve"> The user will be prompted to confirm that they wish to close the order and move any additional existing inventory to their Available Inventory. Click the confirmation button to finish installing the order.</w:t>
      </w:r>
      <w:r>
        <w:t xml:space="preserve"> Any </w:t>
      </w:r>
      <w:r w:rsidR="000A2994">
        <w:t>extra</w:t>
      </w:r>
      <w:r>
        <w:t xml:space="preserve"> inventory </w:t>
      </w:r>
      <w:r w:rsidR="008A00D6">
        <w:t>will then be displayed in</w:t>
      </w:r>
      <w:r>
        <w:t xml:space="preserve"> the </w:t>
      </w:r>
      <w:r w:rsidR="000A2994">
        <w:t>Available</w:t>
      </w:r>
      <w:r>
        <w:t xml:space="preserve"> Inventory grid at the bottom of the Purchasing tab</w:t>
      </w:r>
      <w:r w:rsidR="008A00D6">
        <w:t>, and will be available to fulfill other orders</w:t>
      </w:r>
      <w:r w:rsidR="000A2994">
        <w:t xml:space="preserve"> via the Available I</w:t>
      </w:r>
      <w:r w:rsidR="001C09D8">
        <w:t>nventory</w:t>
      </w:r>
      <w:r w:rsidR="000A2994">
        <w:t xml:space="preserve"> section on</w:t>
      </w:r>
      <w:r w:rsidR="001C09D8">
        <w:t xml:space="preserve"> page 4: Services and Support section of the Order Creation Wizard</w:t>
      </w:r>
      <w:r>
        <w:t>.</w:t>
      </w:r>
      <w:r w:rsidR="001C09D8">
        <w:t xml:space="preserve"> </w:t>
      </w:r>
    </w:p>
    <w:p w:rsidR="000A2994" w:rsidRDefault="00FA3EE2" w:rsidP="00015580">
      <w:r>
        <w:rPr>
          <w:noProof/>
        </w:rPr>
        <w:drawing>
          <wp:inline distT="0" distB="0" distL="0" distR="0" wp14:anchorId="35DBB7E2" wp14:editId="492A2EBF">
            <wp:extent cx="5943600" cy="295910"/>
            <wp:effectExtent l="19050" t="19050" r="1905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 to available inventory.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295910"/>
                    </a:xfrm>
                    <a:prstGeom prst="rect">
                      <a:avLst/>
                    </a:prstGeom>
                    <a:ln w="6350">
                      <a:solidFill>
                        <a:schemeClr val="accent1"/>
                      </a:solidFill>
                    </a:ln>
                  </pic:spPr>
                </pic:pic>
              </a:graphicData>
            </a:graphic>
          </wp:inline>
        </w:drawing>
      </w:r>
    </w:p>
    <w:p w:rsidR="000A2994" w:rsidRDefault="000A2994" w:rsidP="00015580">
      <w:r>
        <w:t xml:space="preserve">Another feature on the Installation Recording page </w:t>
      </w:r>
      <w:r w:rsidR="00402702">
        <w:t>that</w:t>
      </w:r>
      <w:r>
        <w:t xml:space="preserve"> allows users to manage their available inventory is the “Move to Available Inventory” button.</w:t>
      </w:r>
      <w:r w:rsidR="00576E58">
        <w:t xml:space="preserve"> </w:t>
      </w:r>
      <w:r w:rsidR="00576E58">
        <w:t>This feature allows the user to move pieces of an order to their available inventory, without actually installing and closing the rest of the order.</w:t>
      </w:r>
    </w:p>
    <w:p w:rsidR="00595993" w:rsidRDefault="00FA3EE2" w:rsidP="00FA3EE2">
      <w:r>
        <w:rPr>
          <w:noProof/>
        </w:rPr>
        <w:drawing>
          <wp:inline distT="0" distB="0" distL="0" distR="0">
            <wp:extent cx="5943600" cy="3578860"/>
            <wp:effectExtent l="19050" t="19050" r="19050"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 to available inventory dialog.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3578860"/>
                    </a:xfrm>
                    <a:prstGeom prst="rect">
                      <a:avLst/>
                    </a:prstGeom>
                    <a:ln w="6350">
                      <a:solidFill>
                        <a:schemeClr val="accent1"/>
                      </a:solidFill>
                    </a:ln>
                  </pic:spPr>
                </pic:pic>
              </a:graphicData>
            </a:graphic>
          </wp:inline>
        </w:drawing>
      </w:r>
    </w:p>
    <w:p w:rsidR="00576E58" w:rsidRDefault="00576E58" w:rsidP="00576E58">
      <w:bookmarkStart w:id="35" w:name="_Toc355700700"/>
      <w:r>
        <w:t xml:space="preserve">Once the button is clicked, a dialogue will open which displays all </w:t>
      </w:r>
      <w:r w:rsidR="00FA3EE2">
        <w:t xml:space="preserve">products found in that order. To move a product to Available Inventory, simply add the quantity you would like to move (making sure it does not exceed the quantity ordered), and click “Add to Available Inventory”. </w:t>
      </w:r>
      <w:r w:rsidR="00FA3EE2">
        <w:lastRenderedPageBreak/>
        <w:t>The product will now be available via your Available Inventory grid, and will be marked as “Previously Sent to Available Inventory” on your installation recording page. Be aware that this product can no longer be included as a part of the original order once it is removed. For example, if a quantity of two of the same products was ordered, and one was moved to available inventory, only the remaining product would be able to be installed as part of the original order.</w:t>
      </w:r>
    </w:p>
    <w:p w:rsidR="007D7DC2" w:rsidRDefault="007D7DC2" w:rsidP="007D7DC2">
      <w:pPr>
        <w:pStyle w:val="Heading3"/>
      </w:pPr>
      <w:bookmarkStart w:id="36" w:name="_Toc362612660"/>
      <w:r>
        <w:t>Using Available Inventory</w:t>
      </w:r>
      <w:bookmarkEnd w:id="36"/>
    </w:p>
    <w:p w:rsidR="007D7DC2" w:rsidRPr="007D7DC2" w:rsidRDefault="007D7DC2" w:rsidP="007D7DC2">
      <w:r>
        <w:t>To use available inventory, start a new quote, or open an existing quote. As it</w:t>
      </w:r>
      <w:r w:rsidR="00402702">
        <w:t xml:space="preserve"> has</w:t>
      </w:r>
      <w:r>
        <w:t xml:space="preserve"> previously been </w:t>
      </w:r>
      <w:r w:rsidR="00402702">
        <w:t>mentioned</w:t>
      </w:r>
      <w:r>
        <w:t xml:space="preserve"> in this user guide, available inventory can be accessed at the bottom of Page 4: Services and Support, of the Order Creation Wizard. Simply select the quantity of any product you would like to include, and continue the quoting process as you normally would. Any available inventory added to an order will be automatically installed during Installation Recording.</w:t>
      </w:r>
    </w:p>
    <w:p w:rsidR="00D16F43" w:rsidRDefault="00D16F43" w:rsidP="00576E58">
      <w:r>
        <w:t xml:space="preserve">The ability to move pieces of available inventory to </w:t>
      </w:r>
      <w:r w:rsidR="00F743BA">
        <w:t>use in another order has a variety of applications and was designed to give the SSR the flexibility to move product, trade products between BUs</w:t>
      </w:r>
      <w:r w:rsidR="00402702">
        <w:t xml:space="preserve"> by creating orders for other SSRs</w:t>
      </w:r>
      <w:r w:rsidR="00F743BA">
        <w:t>, and change billings of existing orders by creating new quotes using available inventory.</w:t>
      </w:r>
      <w:r w:rsidR="00402702">
        <w:t xml:space="preserve"> This tool has a variety of functions, and should be utilized to manage many of the administrative changes that used to be conducted by your NAPA Administration Manager.</w:t>
      </w:r>
    </w:p>
    <w:p w:rsidR="00015580" w:rsidRDefault="00015580" w:rsidP="00564E3D">
      <w:pPr>
        <w:pStyle w:val="Heading2"/>
      </w:pPr>
      <w:bookmarkStart w:id="37" w:name="_Toc362612661"/>
      <w:r>
        <w:t>Pending and Recent Billing</w:t>
      </w:r>
      <w:bookmarkEnd w:id="35"/>
      <w:bookmarkEnd w:id="37"/>
    </w:p>
    <w:p w:rsidR="00015580" w:rsidRDefault="00015580" w:rsidP="00015580">
      <w:r>
        <w:t xml:space="preserve">When an order has been installed or partially installed, the installed components are exported as an invoice to the Pending Billing grid on the Install/Billing tab. This grid acts as a receptacle for the invoices until they’re ready to be sent to </w:t>
      </w:r>
      <w:r w:rsidR="00564E3D">
        <w:t>NAPA headquarters</w:t>
      </w:r>
      <w:r>
        <w:t xml:space="preserve"> in batches</w:t>
      </w:r>
      <w:r w:rsidR="00564E3D">
        <w:t>, and then distributed to the customers</w:t>
      </w:r>
      <w:r>
        <w:t>. Once the “Bill All Invo</w:t>
      </w:r>
      <w:r w:rsidR="0066736C">
        <w:t xml:space="preserve">ices” button is clicked by the NAPA </w:t>
      </w:r>
      <w:r w:rsidR="007941C3">
        <w:t>Administration M</w:t>
      </w:r>
      <w:r w:rsidR="0066736C">
        <w:t>anager</w:t>
      </w:r>
      <w:r>
        <w:t>, invoices will be sent to their respective recipients, and copies of the invoices will be moved to the Recent Billing grid</w:t>
      </w:r>
      <w:r w:rsidR="0066736C">
        <w:t xml:space="preserve"> (found both in the Install/Billing tab as well as the Home Tab)</w:t>
      </w:r>
      <w:r>
        <w:t xml:space="preserve">. </w:t>
      </w:r>
    </w:p>
    <w:p w:rsidR="00595993" w:rsidRDefault="00015580" w:rsidP="00015580">
      <w:r>
        <w:t>This grid provides one final opportunity for Stars II users to view invoices for their orders before they’re archived for reporting. The invoices can be activated by clicking the Invoice ID link to the left of the grid. Within each invoice there is a list of associated invoices, which are all the invoices for items contained within an order. The invoices will be held in the Recent Billing g</w:t>
      </w:r>
      <w:r w:rsidR="00747AC7">
        <w:t>rid for 60 days.</w:t>
      </w:r>
    </w:p>
    <w:p w:rsidR="005F12A3" w:rsidRDefault="00D13F54" w:rsidP="00D13F54">
      <w:pPr>
        <w:pStyle w:val="Heading1"/>
      </w:pPr>
      <w:bookmarkStart w:id="38" w:name="_Toc362612662"/>
      <w:r>
        <w:t>Products Tab</w:t>
      </w:r>
      <w:bookmarkEnd w:id="38"/>
    </w:p>
    <w:p w:rsidR="005F12A3" w:rsidRDefault="00352F69" w:rsidP="00F740C7">
      <w:r>
        <w:t xml:space="preserve">The products tab allows users to list and sort all the equipment and services currently offered in Stars II. Each product detail displays a product number, image, model number, </w:t>
      </w:r>
      <w:proofErr w:type="gramStart"/>
      <w:r>
        <w:t>price</w:t>
      </w:r>
      <w:proofErr w:type="gramEnd"/>
      <w:r>
        <w:t xml:space="preserve">, description, and warranty information. To the far left is a sorting section by brand and product </w:t>
      </w:r>
      <w:r>
        <w:lastRenderedPageBreak/>
        <w:t xml:space="preserve">type. Clicking on </w:t>
      </w:r>
      <w:r w:rsidR="00747AC7">
        <w:t>any</w:t>
      </w:r>
      <w:r>
        <w:t xml:space="preserve"> of the</w:t>
      </w:r>
      <w:r w:rsidR="00747AC7">
        <w:t xml:space="preserve"> vendor</w:t>
      </w:r>
      <w:r>
        <w:t xml:space="preserve"> names</w:t>
      </w:r>
      <w:r w:rsidR="00747AC7">
        <w:t xml:space="preserve"> or categories</w:t>
      </w:r>
      <w:r>
        <w:t xml:space="preserve"> will display only the products in that</w:t>
      </w:r>
      <w:r w:rsidR="00747AC7">
        <w:t xml:space="preserve"> particular selection.</w:t>
      </w:r>
    </w:p>
    <w:p w:rsidR="00C40DEF" w:rsidRDefault="00C9614F" w:rsidP="00C40DEF">
      <w:r>
        <w:rPr>
          <w:noProof/>
        </w:rPr>
        <w:drawing>
          <wp:inline distT="0" distB="0" distL="0" distR="0" wp14:anchorId="31D65241" wp14:editId="061E571E">
            <wp:extent cx="5943600" cy="1402080"/>
            <wp:effectExtent l="19050" t="19050" r="19050"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 details.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1402080"/>
                    </a:xfrm>
                    <a:prstGeom prst="rect">
                      <a:avLst/>
                    </a:prstGeom>
                    <a:ln w="6350">
                      <a:solidFill>
                        <a:schemeClr val="accent1"/>
                      </a:solidFill>
                    </a:ln>
                  </pic:spPr>
                </pic:pic>
              </a:graphicData>
            </a:graphic>
          </wp:inline>
        </w:drawing>
      </w:r>
      <w:bookmarkStart w:id="39" w:name="_Toc353443076"/>
    </w:p>
    <w:p w:rsidR="00FE7C1E" w:rsidRDefault="00FE7C1E" w:rsidP="00FE7C1E">
      <w:pPr>
        <w:pStyle w:val="Heading1"/>
      </w:pPr>
      <w:bookmarkStart w:id="40" w:name="_Toc362612663"/>
      <w:r>
        <w:t>Help</w:t>
      </w:r>
      <w:bookmarkEnd w:id="40"/>
    </w:p>
    <w:p w:rsidR="00FE7C1E" w:rsidRDefault="00FE7C1E" w:rsidP="00C40DEF">
      <w:r>
        <w:t xml:space="preserve">The Help section can be found on the upper right corner of any page in Stars II, next to the Log Out button. It contains all the forms previously contained in the </w:t>
      </w:r>
      <w:proofErr w:type="spellStart"/>
      <w:r>
        <w:t>Macropack</w:t>
      </w:r>
      <w:proofErr w:type="spellEnd"/>
      <w:r>
        <w:t xml:space="preserve">, as well as this user guide, and contact information for the NAPA Help Desk. </w:t>
      </w:r>
    </w:p>
    <w:p w:rsidR="00C57251" w:rsidRDefault="00C57251" w:rsidP="00C57251">
      <w:pPr>
        <w:pStyle w:val="Heading1"/>
      </w:pPr>
      <w:bookmarkStart w:id="41" w:name="_Toc362612664"/>
      <w:r>
        <w:t>Logging Out</w:t>
      </w:r>
      <w:bookmarkEnd w:id="39"/>
      <w:bookmarkEnd w:id="41"/>
    </w:p>
    <w:p w:rsidR="00C57251" w:rsidRDefault="00C57251" w:rsidP="00C57251">
      <w:r>
        <w:t xml:space="preserve">If you are using your NAPA Sales Planning tool on a public computer you should log out when you are finished. To log out click the ‘Log Out’ link located above the main navigation tabs.  </w:t>
      </w:r>
    </w:p>
    <w:p w:rsidR="00C57251" w:rsidRDefault="00C57251" w:rsidP="00C57251">
      <w:pPr>
        <w:pStyle w:val="Heading1"/>
      </w:pPr>
      <w:bookmarkStart w:id="42" w:name="_Toc333240711"/>
      <w:bookmarkStart w:id="43" w:name="_Toc333307776"/>
      <w:bookmarkStart w:id="44" w:name="_Toc353443078"/>
      <w:bookmarkStart w:id="45" w:name="_Toc362612665"/>
      <w:r w:rsidRPr="004C7C06">
        <w:t>Con</w:t>
      </w:r>
      <w:r w:rsidRPr="00CF0A37">
        <w:t>tacting</w:t>
      </w:r>
      <w:r>
        <w:t xml:space="preserve"> XL</w:t>
      </w:r>
      <w:bookmarkEnd w:id="42"/>
      <w:bookmarkEnd w:id="43"/>
      <w:bookmarkEnd w:id="44"/>
      <w:bookmarkEnd w:id="45"/>
    </w:p>
    <w:p w:rsidR="00ED26F3" w:rsidRDefault="00ED26F3" w:rsidP="00ED26F3">
      <w:r>
        <w:t>The NAPA Help Desk is available to help you if you need assistance accessing the application, if you have questions about features or reports, or if you experience any difficulty while using the website.</w:t>
      </w:r>
    </w:p>
    <w:p w:rsidR="00ED26F3" w:rsidRPr="00F86B2E" w:rsidRDefault="00ED26F3" w:rsidP="00ED26F3">
      <w:pPr>
        <w:rPr>
          <w:b/>
        </w:rPr>
      </w:pPr>
      <w:r w:rsidRPr="00F86B2E">
        <w:rPr>
          <w:b/>
        </w:rPr>
        <w:t xml:space="preserve">NAPA Help Desk Contact Information: </w:t>
      </w:r>
    </w:p>
    <w:p w:rsidR="00ED26F3" w:rsidRDefault="00ED26F3" w:rsidP="00ED26F3">
      <w:pPr>
        <w:pStyle w:val="Bullet1"/>
      </w:pPr>
      <w:r>
        <w:t xml:space="preserve">Phone: </w:t>
      </w:r>
      <w:r w:rsidRPr="002F358C">
        <w:t>1-800-309-9000</w:t>
      </w:r>
      <w:r w:rsidRPr="00EB6B73">
        <w:t xml:space="preserve"> </w:t>
      </w:r>
    </w:p>
    <w:p w:rsidR="00ED26F3" w:rsidRDefault="00ED26F3" w:rsidP="00ED26F3">
      <w:pPr>
        <w:pStyle w:val="Bullet1"/>
      </w:pPr>
      <w:r>
        <w:t xml:space="preserve">Email: </w:t>
      </w:r>
      <w:hyperlink r:id="rId41" w:history="1">
        <w:r w:rsidRPr="0068441B">
          <w:rPr>
            <w:rStyle w:val="Hyperlink"/>
          </w:rPr>
          <w:t>helpdesk@mynapa.biz</w:t>
        </w:r>
      </w:hyperlink>
    </w:p>
    <w:p w:rsidR="00ED26F3" w:rsidRDefault="00ED26F3" w:rsidP="00ED26F3">
      <w:pPr>
        <w:pStyle w:val="Bullet1"/>
      </w:pPr>
      <w:r>
        <w:t xml:space="preserve">Mailing Address: </w:t>
      </w:r>
      <w:r>
        <w:br/>
        <w:t>XL Group, Inc.</w:t>
      </w:r>
    </w:p>
    <w:p w:rsidR="006373C5" w:rsidRDefault="00ED26F3" w:rsidP="00304BCA">
      <w:pPr>
        <w:pStyle w:val="Bullet1"/>
        <w:numPr>
          <w:ilvl w:val="0"/>
          <w:numId w:val="0"/>
        </w:numPr>
        <w:ind w:left="720"/>
      </w:pPr>
      <w:r>
        <w:t>Attn: NSP Help Desk</w:t>
      </w:r>
      <w:r>
        <w:br/>
        <w:t xml:space="preserve">121 Doyle Street </w:t>
      </w:r>
      <w:r>
        <w:br/>
        <w:t>Doylestown, PA 18901</w:t>
      </w:r>
    </w:p>
    <w:sectPr w:rsidR="006373C5" w:rsidSect="00E66E7D">
      <w:headerReference w:type="default" r:id="rId42"/>
      <w:footerReference w:type="default" r:id="rId4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0E4" w:rsidRDefault="006D70E4">
      <w:pPr>
        <w:spacing w:after="0" w:line="240" w:lineRule="auto"/>
      </w:pPr>
      <w:r>
        <w:separator/>
      </w:r>
    </w:p>
  </w:endnote>
  <w:endnote w:type="continuationSeparator" w:id="0">
    <w:p w:rsidR="006D70E4" w:rsidRDefault="006D70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B36" w:rsidRDefault="00765B36" w:rsidP="00DF52D0">
    <w:pPr>
      <w:pStyle w:val="Footer"/>
      <w:tabs>
        <w:tab w:val="right" w:pos="9540"/>
      </w:tabs>
      <w:spacing w:after="0"/>
      <w:ind w:hanging="720"/>
      <w:jc w:val="right"/>
    </w:pPr>
    <w:r>
      <w:rPr>
        <w:noProof/>
      </w:rPr>
      <w:drawing>
        <wp:anchor distT="0" distB="0" distL="114300" distR="114300" simplePos="0" relativeHeight="251658240" behindDoc="0" locked="0" layoutInCell="1" allowOverlap="1" wp14:anchorId="3E064665" wp14:editId="11C764FD">
          <wp:simplePos x="0" y="0"/>
          <wp:positionH relativeFrom="column">
            <wp:posOffset>5652135</wp:posOffset>
          </wp:positionH>
          <wp:positionV relativeFrom="paragraph">
            <wp:posOffset>90805</wp:posOffset>
          </wp:positionV>
          <wp:extent cx="572770" cy="40830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e Systems group logo.jpg"/>
                  <pic:cNvPicPr/>
                </pic:nvPicPr>
                <pic:blipFill>
                  <a:blip r:embed="rId1">
                    <a:extLst>
                      <a:ext uri="{28A0092B-C50C-407E-A947-70E740481C1C}">
                        <a14:useLocalDpi xmlns:a14="http://schemas.microsoft.com/office/drawing/2010/main" val="0"/>
                      </a:ext>
                    </a:extLst>
                  </a:blip>
                  <a:stretch>
                    <a:fillRect/>
                  </a:stretch>
                </pic:blipFill>
                <pic:spPr>
                  <a:xfrm>
                    <a:off x="0" y="0"/>
                    <a:ext cx="572770" cy="408305"/>
                  </a:xfrm>
                  <a:prstGeom prst="rect">
                    <a:avLst/>
                  </a:prstGeom>
                </pic:spPr>
              </pic:pic>
            </a:graphicData>
          </a:graphic>
          <wp14:sizeRelH relativeFrom="page">
            <wp14:pctWidth>0</wp14:pctWidth>
          </wp14:sizeRelH>
          <wp14:sizeRelV relativeFrom="page">
            <wp14:pctHeight>0</wp14:pctHeight>
          </wp14:sizeRelV>
        </wp:anchor>
      </w:drawing>
    </w:r>
  </w:p>
  <w:p w:rsidR="00765B36" w:rsidRDefault="00765B36" w:rsidP="00DF52D0">
    <w:pPr>
      <w:pStyle w:val="Footer"/>
      <w:tabs>
        <w:tab w:val="right" w:pos="9540"/>
      </w:tabs>
      <w:spacing w:after="0"/>
      <w:ind w:hanging="720"/>
      <w:jc w:val="right"/>
    </w:pPr>
  </w:p>
  <w:p w:rsidR="00765B36" w:rsidRDefault="00765B36" w:rsidP="00DF52D0">
    <w:pPr>
      <w:pStyle w:val="Footer"/>
      <w:tabs>
        <w:tab w:val="right" w:pos="9540"/>
      </w:tabs>
      <w:spacing w:after="0"/>
      <w:ind w:hanging="720"/>
      <w:jc w:val="right"/>
    </w:pPr>
    <w:r>
      <w:t>Help Desk 1-800-309-9000</w:t>
    </w:r>
    <w:r>
      <w:tab/>
    </w:r>
    <w:r>
      <w:tab/>
    </w:r>
    <w:r>
      <w:tab/>
    </w:r>
  </w:p>
  <w:p w:rsidR="00765B36" w:rsidRDefault="00765B36" w:rsidP="00CF3FD7">
    <w:pPr>
      <w:pStyle w:val="Footer"/>
      <w:pBdr>
        <w:top w:val="single" w:sz="4" w:space="0" w:color="auto"/>
      </w:pBdr>
      <w:ind w:left="-720" w:right="-432"/>
    </w:pPr>
    <w:r w:rsidRPr="00E30009">
      <w:rPr>
        <w:rFonts w:cs="Arial"/>
        <w:sz w:val="20"/>
        <w:szCs w:val="20"/>
      </w:rPr>
      <w:t>Copyright ©</w:t>
    </w:r>
    <w:r w:rsidRPr="00E30009">
      <w:rPr>
        <w:sz w:val="20"/>
        <w:szCs w:val="20"/>
      </w:rPr>
      <w:t xml:space="preserve"> XL Group, Inc.</w:t>
    </w:r>
    <w:r>
      <w:tab/>
    </w:r>
    <w:r>
      <w:tab/>
    </w:r>
    <w:r>
      <w:fldChar w:fldCharType="begin"/>
    </w:r>
    <w:r>
      <w:instrText xml:space="preserve"> PAGE   \* MERGEFORMAT </w:instrText>
    </w:r>
    <w:r>
      <w:fldChar w:fldCharType="separate"/>
    </w:r>
    <w:r w:rsidR="00B04104">
      <w:rPr>
        <w:noProof/>
      </w:rPr>
      <w:t>13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0E4" w:rsidRDefault="006D70E4">
      <w:pPr>
        <w:spacing w:after="0" w:line="240" w:lineRule="auto"/>
      </w:pPr>
      <w:r>
        <w:separator/>
      </w:r>
    </w:p>
  </w:footnote>
  <w:footnote w:type="continuationSeparator" w:id="0">
    <w:p w:rsidR="006D70E4" w:rsidRDefault="006D70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B36" w:rsidRDefault="00765B36" w:rsidP="004665EF">
    <w:pPr>
      <w:pStyle w:val="Header"/>
      <w:spacing w:after="0"/>
    </w:pPr>
    <w:r>
      <w:t>NAPA Store Systems Group: STARS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C418CD"/>
    <w:multiLevelType w:val="hybridMultilevel"/>
    <w:tmpl w:val="455C372E"/>
    <w:lvl w:ilvl="0" w:tplc="C09240B0">
      <w:start w:val="1"/>
      <w:numFmt w:val="bullet"/>
      <w:pStyle w:val="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3B4E40"/>
    <w:multiLevelType w:val="hybridMultilevel"/>
    <w:tmpl w:val="1DF23738"/>
    <w:lvl w:ilvl="0" w:tplc="B9768B5E">
      <w:start w:val="1"/>
      <w:numFmt w:val="bullet"/>
      <w:pStyle w:val="webtextbullet"/>
      <w:lvlText w:val=""/>
      <w:lvlJc w:val="left"/>
      <w:pPr>
        <w:tabs>
          <w:tab w:val="num" w:pos="1728"/>
        </w:tabs>
        <w:ind w:left="1728" w:hanging="360"/>
      </w:pPr>
      <w:rPr>
        <w:rFonts w:ascii="Symbol" w:hAnsi="Symbol" w:hint="default"/>
      </w:rPr>
    </w:lvl>
    <w:lvl w:ilvl="1" w:tplc="04090019">
      <w:start w:val="1"/>
      <w:numFmt w:val="lowerLetter"/>
      <w:lvlText w:val="%2."/>
      <w:lvlJc w:val="left"/>
      <w:pPr>
        <w:tabs>
          <w:tab w:val="num" w:pos="2448"/>
        </w:tabs>
        <w:ind w:left="2448" w:hanging="360"/>
      </w:pPr>
    </w:lvl>
    <w:lvl w:ilvl="2" w:tplc="0409001B">
      <w:start w:val="1"/>
      <w:numFmt w:val="lowerRoman"/>
      <w:lvlText w:val="%3."/>
      <w:lvlJc w:val="right"/>
      <w:pPr>
        <w:tabs>
          <w:tab w:val="num" w:pos="3168"/>
        </w:tabs>
        <w:ind w:left="3168" w:hanging="180"/>
      </w:pPr>
    </w:lvl>
    <w:lvl w:ilvl="3" w:tplc="0409000F">
      <w:start w:val="1"/>
      <w:numFmt w:val="decimal"/>
      <w:lvlText w:val="%4."/>
      <w:lvlJc w:val="left"/>
      <w:pPr>
        <w:tabs>
          <w:tab w:val="num" w:pos="3888"/>
        </w:tabs>
        <w:ind w:left="3888" w:hanging="360"/>
      </w:pPr>
    </w:lvl>
    <w:lvl w:ilvl="4" w:tplc="04090019">
      <w:start w:val="1"/>
      <w:numFmt w:val="lowerLetter"/>
      <w:lvlText w:val="%5."/>
      <w:lvlJc w:val="left"/>
      <w:pPr>
        <w:tabs>
          <w:tab w:val="num" w:pos="4608"/>
        </w:tabs>
        <w:ind w:left="4608" w:hanging="360"/>
      </w:pPr>
    </w:lvl>
    <w:lvl w:ilvl="5" w:tplc="0409001B">
      <w:start w:val="1"/>
      <w:numFmt w:val="lowerRoman"/>
      <w:lvlText w:val="%6."/>
      <w:lvlJc w:val="right"/>
      <w:pPr>
        <w:tabs>
          <w:tab w:val="num" w:pos="5328"/>
        </w:tabs>
        <w:ind w:left="5328" w:hanging="180"/>
      </w:pPr>
    </w:lvl>
    <w:lvl w:ilvl="6" w:tplc="0409000F">
      <w:start w:val="1"/>
      <w:numFmt w:val="decimal"/>
      <w:lvlText w:val="%7."/>
      <w:lvlJc w:val="left"/>
      <w:pPr>
        <w:tabs>
          <w:tab w:val="num" w:pos="6048"/>
        </w:tabs>
        <w:ind w:left="6048" w:hanging="360"/>
      </w:pPr>
    </w:lvl>
    <w:lvl w:ilvl="7" w:tplc="04090019" w:tentative="1">
      <w:start w:val="1"/>
      <w:numFmt w:val="lowerLetter"/>
      <w:lvlText w:val="%8."/>
      <w:lvlJc w:val="left"/>
      <w:pPr>
        <w:tabs>
          <w:tab w:val="num" w:pos="6768"/>
        </w:tabs>
        <w:ind w:left="6768" w:hanging="360"/>
      </w:pPr>
    </w:lvl>
    <w:lvl w:ilvl="8" w:tplc="0409001B" w:tentative="1">
      <w:start w:val="1"/>
      <w:numFmt w:val="lowerRoman"/>
      <w:lvlText w:val="%9."/>
      <w:lvlJc w:val="right"/>
      <w:pPr>
        <w:tabs>
          <w:tab w:val="num" w:pos="7488"/>
        </w:tabs>
        <w:ind w:left="7488" w:hanging="180"/>
      </w:pPr>
    </w:lvl>
  </w:abstractNum>
  <w:abstractNum w:abstractNumId="2">
    <w:nsid w:val="57E5318F"/>
    <w:multiLevelType w:val="multilevel"/>
    <w:tmpl w:val="33B4E57E"/>
    <w:styleLink w:val="StyleBulleted"/>
    <w:lvl w:ilvl="0">
      <w:start w:val="1"/>
      <w:numFmt w:val="bullet"/>
      <w:lvlText w:val=""/>
      <w:lvlJc w:val="left"/>
      <w:pPr>
        <w:tabs>
          <w:tab w:val="num" w:pos="360"/>
        </w:tabs>
        <w:ind w:left="720" w:hanging="360"/>
      </w:pPr>
      <w:rPr>
        <w:rFonts w:ascii="Symbol" w:hAnsi="Symbol" w:hint="default"/>
        <w:sz w:val="24"/>
      </w:rPr>
    </w:lvl>
    <w:lvl w:ilvl="1">
      <w:start w:val="1"/>
      <w:numFmt w:val="bullet"/>
      <w:lvlText w:val=""/>
      <w:lvlJc w:val="left"/>
      <w:pPr>
        <w:tabs>
          <w:tab w:val="num" w:pos="1800"/>
        </w:tabs>
        <w:ind w:left="1800" w:hanging="360"/>
      </w:pPr>
      <w:rPr>
        <w:rFonts w:ascii="Symbol" w:hAnsi="Symbol" w:cs="Courier New" w:hint="default"/>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504"/>
    <w:rsid w:val="00000840"/>
    <w:rsid w:val="00015580"/>
    <w:rsid w:val="000176EC"/>
    <w:rsid w:val="00020FE8"/>
    <w:rsid w:val="00022F59"/>
    <w:rsid w:val="00034617"/>
    <w:rsid w:val="000541BD"/>
    <w:rsid w:val="00054642"/>
    <w:rsid w:val="00057C16"/>
    <w:rsid w:val="00065542"/>
    <w:rsid w:val="00072670"/>
    <w:rsid w:val="00076AC1"/>
    <w:rsid w:val="000778CC"/>
    <w:rsid w:val="000A2994"/>
    <w:rsid w:val="000D3595"/>
    <w:rsid w:val="000E49A3"/>
    <w:rsid w:val="000E63DF"/>
    <w:rsid w:val="001263FF"/>
    <w:rsid w:val="00131874"/>
    <w:rsid w:val="001422A4"/>
    <w:rsid w:val="00186652"/>
    <w:rsid w:val="00187700"/>
    <w:rsid w:val="001A40FF"/>
    <w:rsid w:val="001A73B2"/>
    <w:rsid w:val="001B4DAE"/>
    <w:rsid w:val="001C09D8"/>
    <w:rsid w:val="001D0957"/>
    <w:rsid w:val="001E5F7C"/>
    <w:rsid w:val="001F129F"/>
    <w:rsid w:val="001F371B"/>
    <w:rsid w:val="0020264A"/>
    <w:rsid w:val="0024019E"/>
    <w:rsid w:val="00261004"/>
    <w:rsid w:val="00263EDA"/>
    <w:rsid w:val="002828DB"/>
    <w:rsid w:val="002A18CC"/>
    <w:rsid w:val="002A7FAF"/>
    <w:rsid w:val="002B3F9F"/>
    <w:rsid w:val="002B7FBC"/>
    <w:rsid w:val="00300DF7"/>
    <w:rsid w:val="00304BCA"/>
    <w:rsid w:val="00306D51"/>
    <w:rsid w:val="00310927"/>
    <w:rsid w:val="00310DD8"/>
    <w:rsid w:val="003138EA"/>
    <w:rsid w:val="003146DD"/>
    <w:rsid w:val="00343D5F"/>
    <w:rsid w:val="00352F69"/>
    <w:rsid w:val="003C369E"/>
    <w:rsid w:val="003C36DA"/>
    <w:rsid w:val="003D4A7F"/>
    <w:rsid w:val="003D5A39"/>
    <w:rsid w:val="003E4362"/>
    <w:rsid w:val="003E5E75"/>
    <w:rsid w:val="00401317"/>
    <w:rsid w:val="00402702"/>
    <w:rsid w:val="00415220"/>
    <w:rsid w:val="00444ADA"/>
    <w:rsid w:val="004525D9"/>
    <w:rsid w:val="0046016C"/>
    <w:rsid w:val="004608D9"/>
    <w:rsid w:val="004665EF"/>
    <w:rsid w:val="00467594"/>
    <w:rsid w:val="00484045"/>
    <w:rsid w:val="004C0190"/>
    <w:rsid w:val="004D2A5D"/>
    <w:rsid w:val="004D7E48"/>
    <w:rsid w:val="004E256A"/>
    <w:rsid w:val="004F6F4B"/>
    <w:rsid w:val="00503E4E"/>
    <w:rsid w:val="00516391"/>
    <w:rsid w:val="005168D8"/>
    <w:rsid w:val="00523CB8"/>
    <w:rsid w:val="005310F4"/>
    <w:rsid w:val="0053198E"/>
    <w:rsid w:val="00547CE7"/>
    <w:rsid w:val="005500F8"/>
    <w:rsid w:val="00564E3D"/>
    <w:rsid w:val="0056512E"/>
    <w:rsid w:val="00576E58"/>
    <w:rsid w:val="00595993"/>
    <w:rsid w:val="005C303C"/>
    <w:rsid w:val="005E5EFF"/>
    <w:rsid w:val="005F12A3"/>
    <w:rsid w:val="006352B2"/>
    <w:rsid w:val="006373C5"/>
    <w:rsid w:val="006617E6"/>
    <w:rsid w:val="0066736C"/>
    <w:rsid w:val="00685732"/>
    <w:rsid w:val="00694225"/>
    <w:rsid w:val="006A0504"/>
    <w:rsid w:val="006A462D"/>
    <w:rsid w:val="006A72A1"/>
    <w:rsid w:val="006B3B3A"/>
    <w:rsid w:val="006C3632"/>
    <w:rsid w:val="006C522F"/>
    <w:rsid w:val="006D0EAC"/>
    <w:rsid w:val="006D70E4"/>
    <w:rsid w:val="0071054F"/>
    <w:rsid w:val="00716684"/>
    <w:rsid w:val="0073368C"/>
    <w:rsid w:val="00735E8D"/>
    <w:rsid w:val="00747AC7"/>
    <w:rsid w:val="00750DE0"/>
    <w:rsid w:val="007525FA"/>
    <w:rsid w:val="00765B36"/>
    <w:rsid w:val="0076732D"/>
    <w:rsid w:val="007724E2"/>
    <w:rsid w:val="007848B6"/>
    <w:rsid w:val="007925B0"/>
    <w:rsid w:val="007928D5"/>
    <w:rsid w:val="007941C3"/>
    <w:rsid w:val="007A63AF"/>
    <w:rsid w:val="007B22AE"/>
    <w:rsid w:val="007B3F0C"/>
    <w:rsid w:val="007B4CAC"/>
    <w:rsid w:val="007D7DC2"/>
    <w:rsid w:val="007F00D1"/>
    <w:rsid w:val="007F4B1A"/>
    <w:rsid w:val="00803F67"/>
    <w:rsid w:val="0081752B"/>
    <w:rsid w:val="00826C97"/>
    <w:rsid w:val="008338DD"/>
    <w:rsid w:val="0085099D"/>
    <w:rsid w:val="00854ACD"/>
    <w:rsid w:val="00863881"/>
    <w:rsid w:val="0087088A"/>
    <w:rsid w:val="00875165"/>
    <w:rsid w:val="00886DB3"/>
    <w:rsid w:val="00893935"/>
    <w:rsid w:val="008A00D6"/>
    <w:rsid w:val="008A170D"/>
    <w:rsid w:val="008B183D"/>
    <w:rsid w:val="008B1A53"/>
    <w:rsid w:val="008B3CD1"/>
    <w:rsid w:val="008C2C3E"/>
    <w:rsid w:val="008D477E"/>
    <w:rsid w:val="008E702D"/>
    <w:rsid w:val="0090123D"/>
    <w:rsid w:val="00902A45"/>
    <w:rsid w:val="00914F3F"/>
    <w:rsid w:val="00915945"/>
    <w:rsid w:val="00923411"/>
    <w:rsid w:val="009263BC"/>
    <w:rsid w:val="00940BB7"/>
    <w:rsid w:val="00944DEA"/>
    <w:rsid w:val="009727C6"/>
    <w:rsid w:val="009921A9"/>
    <w:rsid w:val="009935E1"/>
    <w:rsid w:val="009B78B7"/>
    <w:rsid w:val="009C7AA5"/>
    <w:rsid w:val="009E2BA6"/>
    <w:rsid w:val="00A1155A"/>
    <w:rsid w:val="00A1661A"/>
    <w:rsid w:val="00A26F4F"/>
    <w:rsid w:val="00A35706"/>
    <w:rsid w:val="00A83463"/>
    <w:rsid w:val="00A957C9"/>
    <w:rsid w:val="00A978B4"/>
    <w:rsid w:val="00AA2C43"/>
    <w:rsid w:val="00AA5262"/>
    <w:rsid w:val="00AD009A"/>
    <w:rsid w:val="00AD47E9"/>
    <w:rsid w:val="00AE1F88"/>
    <w:rsid w:val="00B01A45"/>
    <w:rsid w:val="00B04104"/>
    <w:rsid w:val="00B11EC3"/>
    <w:rsid w:val="00B31367"/>
    <w:rsid w:val="00B361E3"/>
    <w:rsid w:val="00B37FA8"/>
    <w:rsid w:val="00B469BC"/>
    <w:rsid w:val="00B47FA5"/>
    <w:rsid w:val="00B55D71"/>
    <w:rsid w:val="00B61423"/>
    <w:rsid w:val="00B67D08"/>
    <w:rsid w:val="00B725D4"/>
    <w:rsid w:val="00B7264E"/>
    <w:rsid w:val="00B857F0"/>
    <w:rsid w:val="00BF2818"/>
    <w:rsid w:val="00BF6BFA"/>
    <w:rsid w:val="00C0048C"/>
    <w:rsid w:val="00C0397C"/>
    <w:rsid w:val="00C043A9"/>
    <w:rsid w:val="00C13506"/>
    <w:rsid w:val="00C2106B"/>
    <w:rsid w:val="00C40DEF"/>
    <w:rsid w:val="00C4143A"/>
    <w:rsid w:val="00C50A3B"/>
    <w:rsid w:val="00C530FE"/>
    <w:rsid w:val="00C57251"/>
    <w:rsid w:val="00C5787B"/>
    <w:rsid w:val="00C66626"/>
    <w:rsid w:val="00C75283"/>
    <w:rsid w:val="00C900CB"/>
    <w:rsid w:val="00C9614F"/>
    <w:rsid w:val="00CA468C"/>
    <w:rsid w:val="00CA5AFD"/>
    <w:rsid w:val="00CC1115"/>
    <w:rsid w:val="00CC3DF8"/>
    <w:rsid w:val="00CC683D"/>
    <w:rsid w:val="00CF3FD7"/>
    <w:rsid w:val="00CF407E"/>
    <w:rsid w:val="00D107A9"/>
    <w:rsid w:val="00D13F54"/>
    <w:rsid w:val="00D16F43"/>
    <w:rsid w:val="00D41197"/>
    <w:rsid w:val="00D44F4D"/>
    <w:rsid w:val="00D50054"/>
    <w:rsid w:val="00D54D97"/>
    <w:rsid w:val="00D81C5E"/>
    <w:rsid w:val="00D870EB"/>
    <w:rsid w:val="00DA4083"/>
    <w:rsid w:val="00DD1C0A"/>
    <w:rsid w:val="00DE58AF"/>
    <w:rsid w:val="00DF0C1A"/>
    <w:rsid w:val="00DF52D0"/>
    <w:rsid w:val="00DF7A5E"/>
    <w:rsid w:val="00E13163"/>
    <w:rsid w:val="00E3782D"/>
    <w:rsid w:val="00E6300C"/>
    <w:rsid w:val="00E64EB8"/>
    <w:rsid w:val="00E66E7D"/>
    <w:rsid w:val="00E678E4"/>
    <w:rsid w:val="00E75467"/>
    <w:rsid w:val="00E765B0"/>
    <w:rsid w:val="00E83DA0"/>
    <w:rsid w:val="00E87D0A"/>
    <w:rsid w:val="00E919F1"/>
    <w:rsid w:val="00ED26F3"/>
    <w:rsid w:val="00ED40E1"/>
    <w:rsid w:val="00EF4578"/>
    <w:rsid w:val="00EF4C05"/>
    <w:rsid w:val="00EF503B"/>
    <w:rsid w:val="00F02403"/>
    <w:rsid w:val="00F0459D"/>
    <w:rsid w:val="00F1143B"/>
    <w:rsid w:val="00F15E58"/>
    <w:rsid w:val="00F206B9"/>
    <w:rsid w:val="00F264A2"/>
    <w:rsid w:val="00F41E38"/>
    <w:rsid w:val="00F517D8"/>
    <w:rsid w:val="00F54F20"/>
    <w:rsid w:val="00F60A05"/>
    <w:rsid w:val="00F7246A"/>
    <w:rsid w:val="00F740C7"/>
    <w:rsid w:val="00F743BA"/>
    <w:rsid w:val="00F80CFB"/>
    <w:rsid w:val="00FA1487"/>
    <w:rsid w:val="00FA3EE2"/>
    <w:rsid w:val="00FA692A"/>
    <w:rsid w:val="00FC166B"/>
    <w:rsid w:val="00FC6180"/>
    <w:rsid w:val="00FE7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251"/>
    <w:rPr>
      <w:rFonts w:ascii="Arial" w:eastAsia="Calibri" w:hAnsi="Arial" w:cs="Times New Roman"/>
    </w:rPr>
  </w:style>
  <w:style w:type="paragraph" w:styleId="Heading1">
    <w:name w:val="heading 1"/>
    <w:basedOn w:val="Normal"/>
    <w:next w:val="Normal"/>
    <w:link w:val="Heading1Char"/>
    <w:uiPriority w:val="9"/>
    <w:qFormat/>
    <w:rsid w:val="00C57251"/>
    <w:pPr>
      <w:keepNext/>
      <w:pBdr>
        <w:bottom w:val="single" w:sz="4" w:space="1" w:color="auto"/>
      </w:pBdr>
      <w:spacing w:before="240" w:after="60"/>
      <w:outlineLvl w:val="0"/>
    </w:pPr>
    <w:rPr>
      <w:rFonts w:eastAsia="Times New Roman" w:cs="Arial"/>
      <w:b/>
      <w:bCs/>
      <w:kern w:val="32"/>
      <w:sz w:val="32"/>
      <w:szCs w:val="32"/>
    </w:rPr>
  </w:style>
  <w:style w:type="paragraph" w:styleId="Heading2">
    <w:name w:val="heading 2"/>
    <w:basedOn w:val="Normal"/>
    <w:next w:val="Normal"/>
    <w:link w:val="Heading2Char"/>
    <w:uiPriority w:val="9"/>
    <w:unhideWhenUsed/>
    <w:qFormat/>
    <w:rsid w:val="00C57251"/>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C57251"/>
    <w:pPr>
      <w:keepNext/>
      <w:spacing w:before="140" w:after="60"/>
      <w:outlineLvl w:val="2"/>
    </w:pPr>
    <w:rPr>
      <w:rFonts w:eastAsia="Times New Roman"/>
      <w:b/>
      <w:bCs/>
      <w:sz w:val="24"/>
      <w:szCs w:val="26"/>
    </w:rPr>
  </w:style>
  <w:style w:type="paragraph" w:styleId="Heading4">
    <w:name w:val="heading 4"/>
    <w:basedOn w:val="Normal"/>
    <w:next w:val="Normal"/>
    <w:link w:val="Heading4Char"/>
    <w:uiPriority w:val="9"/>
    <w:unhideWhenUsed/>
    <w:qFormat/>
    <w:rsid w:val="00C57251"/>
    <w:pPr>
      <w:keepNext/>
      <w:spacing w:before="240" w:after="60"/>
      <w:outlineLvl w:val="3"/>
    </w:pPr>
    <w:rPr>
      <w:rFonts w:eastAsia="Times New Roman"/>
      <w:b/>
      <w:bCs/>
      <w:i/>
      <w:szCs w:val="28"/>
    </w:rPr>
  </w:style>
  <w:style w:type="paragraph" w:styleId="Heading5">
    <w:name w:val="heading 5"/>
    <w:basedOn w:val="Normal"/>
    <w:next w:val="Normal"/>
    <w:link w:val="Heading5Char"/>
    <w:uiPriority w:val="9"/>
    <w:unhideWhenUsed/>
    <w:qFormat/>
    <w:rsid w:val="002828D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251"/>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C57251"/>
    <w:rPr>
      <w:rFonts w:ascii="Arial" w:eastAsia="Times New Roman" w:hAnsi="Arial" w:cs="Times New Roman"/>
      <w:b/>
      <w:bCs/>
      <w:i/>
      <w:iCs/>
      <w:sz w:val="28"/>
      <w:szCs w:val="28"/>
    </w:rPr>
  </w:style>
  <w:style w:type="character" w:customStyle="1" w:styleId="Heading3Char">
    <w:name w:val="Heading 3 Char"/>
    <w:basedOn w:val="DefaultParagraphFont"/>
    <w:link w:val="Heading3"/>
    <w:uiPriority w:val="9"/>
    <w:rsid w:val="00C57251"/>
    <w:rPr>
      <w:rFonts w:ascii="Arial" w:eastAsia="Times New Roman" w:hAnsi="Arial" w:cs="Times New Roman"/>
      <w:b/>
      <w:bCs/>
      <w:sz w:val="24"/>
      <w:szCs w:val="26"/>
    </w:rPr>
  </w:style>
  <w:style w:type="character" w:customStyle="1" w:styleId="Heading4Char">
    <w:name w:val="Heading 4 Char"/>
    <w:basedOn w:val="DefaultParagraphFont"/>
    <w:link w:val="Heading4"/>
    <w:uiPriority w:val="9"/>
    <w:rsid w:val="00C57251"/>
    <w:rPr>
      <w:rFonts w:ascii="Arial" w:eastAsia="Times New Roman" w:hAnsi="Arial" w:cs="Times New Roman"/>
      <w:b/>
      <w:bCs/>
      <w:i/>
      <w:szCs w:val="28"/>
    </w:rPr>
  </w:style>
  <w:style w:type="character" w:styleId="Hyperlink">
    <w:name w:val="Hyperlink"/>
    <w:uiPriority w:val="99"/>
    <w:unhideWhenUsed/>
    <w:rsid w:val="00C57251"/>
    <w:rPr>
      <w:color w:val="0000FF"/>
      <w:u w:val="single"/>
    </w:rPr>
  </w:style>
  <w:style w:type="paragraph" w:customStyle="1" w:styleId="Bullet1">
    <w:name w:val="Bullet 1"/>
    <w:basedOn w:val="Normal"/>
    <w:qFormat/>
    <w:rsid w:val="00C57251"/>
    <w:pPr>
      <w:numPr>
        <w:numId w:val="1"/>
      </w:numPr>
      <w:spacing w:after="240"/>
      <w:contextualSpacing/>
    </w:pPr>
  </w:style>
  <w:style w:type="paragraph" w:customStyle="1" w:styleId="webtextbullet">
    <w:name w:val="web text bullet"/>
    <w:basedOn w:val="Normal"/>
    <w:rsid w:val="00C57251"/>
    <w:pPr>
      <w:numPr>
        <w:numId w:val="2"/>
      </w:numPr>
      <w:spacing w:after="0" w:line="240" w:lineRule="auto"/>
    </w:pPr>
    <w:rPr>
      <w:rFonts w:eastAsia="Times New Roman"/>
      <w:sz w:val="24"/>
      <w:szCs w:val="24"/>
    </w:rPr>
  </w:style>
  <w:style w:type="paragraph" w:styleId="TOCHeading">
    <w:name w:val="TOC Heading"/>
    <w:basedOn w:val="Heading1"/>
    <w:next w:val="Normal"/>
    <w:uiPriority w:val="39"/>
    <w:unhideWhenUsed/>
    <w:qFormat/>
    <w:rsid w:val="00C57251"/>
    <w:pPr>
      <w:keepLines/>
      <w:pBdr>
        <w:bottom w:val="none" w:sz="0" w:space="0" w:color="auto"/>
      </w:pBdr>
      <w:spacing w:before="0" w:after="240"/>
      <w:outlineLvl w:val="9"/>
    </w:pPr>
    <w:rPr>
      <w:color w:val="365F91"/>
      <w:kern w:val="0"/>
      <w:sz w:val="28"/>
      <w:szCs w:val="28"/>
      <w:lang w:eastAsia="ja-JP"/>
    </w:rPr>
  </w:style>
  <w:style w:type="paragraph" w:styleId="TOC1">
    <w:name w:val="toc 1"/>
    <w:basedOn w:val="Normal"/>
    <w:next w:val="Normal"/>
    <w:autoRedefine/>
    <w:uiPriority w:val="39"/>
    <w:unhideWhenUsed/>
    <w:qFormat/>
    <w:rsid w:val="00C57251"/>
    <w:pPr>
      <w:spacing w:before="120" w:after="120"/>
    </w:pPr>
  </w:style>
  <w:style w:type="paragraph" w:styleId="TOC2">
    <w:name w:val="toc 2"/>
    <w:basedOn w:val="Normal"/>
    <w:next w:val="Normal"/>
    <w:autoRedefine/>
    <w:uiPriority w:val="39"/>
    <w:unhideWhenUsed/>
    <w:qFormat/>
    <w:rsid w:val="00C57251"/>
    <w:pPr>
      <w:tabs>
        <w:tab w:val="right" w:leader="dot" w:pos="9350"/>
      </w:tabs>
      <w:spacing w:after="0"/>
      <w:ind w:left="216"/>
    </w:pPr>
  </w:style>
  <w:style w:type="paragraph" w:styleId="TOC3">
    <w:name w:val="toc 3"/>
    <w:basedOn w:val="Normal"/>
    <w:next w:val="Normal"/>
    <w:autoRedefine/>
    <w:uiPriority w:val="39"/>
    <w:unhideWhenUsed/>
    <w:qFormat/>
    <w:rsid w:val="00C57251"/>
    <w:pPr>
      <w:tabs>
        <w:tab w:val="right" w:leader="dot" w:pos="9350"/>
      </w:tabs>
      <w:spacing w:after="0"/>
      <w:ind w:left="446"/>
    </w:pPr>
    <w:rPr>
      <w:rFonts w:eastAsia="MS Mincho" w:cs="Arial"/>
      <w:lang w:eastAsia="ja-JP"/>
    </w:rPr>
  </w:style>
  <w:style w:type="paragraph" w:styleId="BalloonText">
    <w:name w:val="Balloon Text"/>
    <w:basedOn w:val="Normal"/>
    <w:link w:val="BalloonTextChar"/>
    <w:uiPriority w:val="99"/>
    <w:semiHidden/>
    <w:unhideWhenUsed/>
    <w:rsid w:val="00C572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251"/>
    <w:rPr>
      <w:rFonts w:ascii="Tahoma" w:eastAsia="Calibri" w:hAnsi="Tahoma" w:cs="Tahoma"/>
      <w:sz w:val="16"/>
      <w:szCs w:val="16"/>
    </w:rPr>
  </w:style>
  <w:style w:type="paragraph" w:styleId="FootnoteText">
    <w:name w:val="footnote text"/>
    <w:basedOn w:val="Normal"/>
    <w:link w:val="FootnoteTextChar"/>
    <w:uiPriority w:val="99"/>
    <w:semiHidden/>
    <w:unhideWhenUsed/>
    <w:rsid w:val="00C57251"/>
    <w:rPr>
      <w:sz w:val="20"/>
      <w:szCs w:val="20"/>
    </w:rPr>
  </w:style>
  <w:style w:type="character" w:customStyle="1" w:styleId="FootnoteTextChar">
    <w:name w:val="Footnote Text Char"/>
    <w:basedOn w:val="DefaultParagraphFont"/>
    <w:link w:val="FootnoteText"/>
    <w:uiPriority w:val="99"/>
    <w:semiHidden/>
    <w:rsid w:val="00C57251"/>
    <w:rPr>
      <w:rFonts w:ascii="Arial" w:eastAsia="Calibri" w:hAnsi="Arial" w:cs="Times New Roman"/>
      <w:sz w:val="20"/>
      <w:szCs w:val="20"/>
    </w:rPr>
  </w:style>
  <w:style w:type="character" w:styleId="FootnoteReference">
    <w:name w:val="footnote reference"/>
    <w:uiPriority w:val="99"/>
    <w:semiHidden/>
    <w:unhideWhenUsed/>
    <w:rsid w:val="00C57251"/>
    <w:rPr>
      <w:vertAlign w:val="superscript"/>
    </w:rPr>
  </w:style>
  <w:style w:type="paragraph" w:styleId="Header">
    <w:name w:val="header"/>
    <w:basedOn w:val="Normal"/>
    <w:link w:val="HeaderChar"/>
    <w:uiPriority w:val="99"/>
    <w:unhideWhenUsed/>
    <w:rsid w:val="00C57251"/>
    <w:pPr>
      <w:tabs>
        <w:tab w:val="center" w:pos="4680"/>
        <w:tab w:val="right" w:pos="9360"/>
      </w:tabs>
    </w:pPr>
  </w:style>
  <w:style w:type="character" w:customStyle="1" w:styleId="HeaderChar">
    <w:name w:val="Header Char"/>
    <w:basedOn w:val="DefaultParagraphFont"/>
    <w:link w:val="Header"/>
    <w:uiPriority w:val="99"/>
    <w:rsid w:val="00C57251"/>
    <w:rPr>
      <w:rFonts w:ascii="Arial" w:eastAsia="Calibri" w:hAnsi="Arial" w:cs="Times New Roman"/>
    </w:rPr>
  </w:style>
  <w:style w:type="paragraph" w:styleId="Footer">
    <w:name w:val="footer"/>
    <w:basedOn w:val="Normal"/>
    <w:link w:val="FooterChar"/>
    <w:uiPriority w:val="99"/>
    <w:unhideWhenUsed/>
    <w:rsid w:val="00C57251"/>
    <w:pPr>
      <w:tabs>
        <w:tab w:val="center" w:pos="4680"/>
        <w:tab w:val="right" w:pos="9360"/>
      </w:tabs>
    </w:pPr>
  </w:style>
  <w:style w:type="character" w:customStyle="1" w:styleId="FooterChar">
    <w:name w:val="Footer Char"/>
    <w:basedOn w:val="DefaultParagraphFont"/>
    <w:link w:val="Footer"/>
    <w:uiPriority w:val="99"/>
    <w:rsid w:val="00C57251"/>
    <w:rPr>
      <w:rFonts w:ascii="Arial" w:eastAsia="Calibri" w:hAnsi="Arial" w:cs="Times New Roman"/>
    </w:rPr>
  </w:style>
  <w:style w:type="paragraph" w:customStyle="1" w:styleId="webtext">
    <w:name w:val="web text"/>
    <w:basedOn w:val="Normal"/>
    <w:autoRedefine/>
    <w:rsid w:val="00C57251"/>
    <w:pPr>
      <w:spacing w:after="0" w:line="240" w:lineRule="auto"/>
      <w:ind w:left="288"/>
    </w:pPr>
    <w:rPr>
      <w:rFonts w:eastAsia="Times New Roman"/>
      <w:sz w:val="24"/>
      <w:szCs w:val="24"/>
    </w:rPr>
  </w:style>
  <w:style w:type="paragraph" w:customStyle="1" w:styleId="StyleStyleParagraphBoldNotItalic">
    <w:name w:val="Style Style Paragraph + Bold + Not Italic"/>
    <w:basedOn w:val="Normal"/>
    <w:rsid w:val="00C57251"/>
    <w:pPr>
      <w:spacing w:after="0" w:line="240" w:lineRule="auto"/>
    </w:pPr>
    <w:rPr>
      <w:rFonts w:eastAsia="Times New Roman"/>
      <w:b/>
      <w:bCs/>
      <w:sz w:val="24"/>
      <w:szCs w:val="28"/>
    </w:rPr>
  </w:style>
  <w:style w:type="paragraph" w:customStyle="1" w:styleId="Paragraph">
    <w:name w:val="Paragraph"/>
    <w:basedOn w:val="Normal"/>
    <w:link w:val="ParagraphChar"/>
    <w:autoRedefine/>
    <w:rsid w:val="00C57251"/>
    <w:pPr>
      <w:spacing w:after="0" w:line="240" w:lineRule="auto"/>
      <w:ind w:left="360"/>
    </w:pPr>
    <w:rPr>
      <w:rFonts w:eastAsia="Times New Roman"/>
      <w:sz w:val="24"/>
      <w:szCs w:val="24"/>
    </w:rPr>
  </w:style>
  <w:style w:type="character" w:customStyle="1" w:styleId="ParagraphChar">
    <w:name w:val="Paragraph Char"/>
    <w:link w:val="Paragraph"/>
    <w:rsid w:val="00C57251"/>
    <w:rPr>
      <w:rFonts w:ascii="Arial" w:eastAsia="Times New Roman" w:hAnsi="Arial" w:cs="Times New Roman"/>
      <w:sz w:val="24"/>
      <w:szCs w:val="24"/>
    </w:rPr>
  </w:style>
  <w:style w:type="paragraph" w:styleId="NormalWeb">
    <w:name w:val="Normal (Web)"/>
    <w:basedOn w:val="Normal"/>
    <w:uiPriority w:val="99"/>
    <w:semiHidden/>
    <w:unhideWhenUsed/>
    <w:rsid w:val="00C57251"/>
    <w:pPr>
      <w:spacing w:before="100" w:beforeAutospacing="1" w:after="100" w:afterAutospacing="1" w:line="240" w:lineRule="auto"/>
    </w:pPr>
    <w:rPr>
      <w:rFonts w:ascii="Times New Roman" w:eastAsia="Times New Roman" w:hAnsi="Times New Roman"/>
      <w:sz w:val="24"/>
      <w:szCs w:val="24"/>
    </w:rPr>
  </w:style>
  <w:style w:type="paragraph" w:customStyle="1" w:styleId="Stylewebtext10ptItalic">
    <w:name w:val="Style web text + 10 pt Italic"/>
    <w:basedOn w:val="webtext"/>
    <w:rsid w:val="00C57251"/>
    <w:rPr>
      <w:i/>
      <w:iCs/>
      <w:sz w:val="20"/>
    </w:rPr>
  </w:style>
  <w:style w:type="numbering" w:customStyle="1" w:styleId="StyleBulleted">
    <w:name w:val="Style Bulleted"/>
    <w:basedOn w:val="NoList"/>
    <w:rsid w:val="00C57251"/>
    <w:pPr>
      <w:numPr>
        <w:numId w:val="3"/>
      </w:numPr>
    </w:pPr>
  </w:style>
  <w:style w:type="paragraph" w:styleId="ListParagraph">
    <w:name w:val="List Paragraph"/>
    <w:basedOn w:val="Normal"/>
    <w:uiPriority w:val="34"/>
    <w:qFormat/>
    <w:rsid w:val="00C57251"/>
    <w:pPr>
      <w:ind w:left="720"/>
    </w:pPr>
  </w:style>
  <w:style w:type="character" w:styleId="CommentReference">
    <w:name w:val="annotation reference"/>
    <w:uiPriority w:val="99"/>
    <w:semiHidden/>
    <w:unhideWhenUsed/>
    <w:rsid w:val="00C57251"/>
    <w:rPr>
      <w:sz w:val="16"/>
      <w:szCs w:val="16"/>
    </w:rPr>
  </w:style>
  <w:style w:type="paragraph" w:styleId="CommentText">
    <w:name w:val="annotation text"/>
    <w:basedOn w:val="Normal"/>
    <w:link w:val="CommentTextChar"/>
    <w:uiPriority w:val="99"/>
    <w:semiHidden/>
    <w:unhideWhenUsed/>
    <w:rsid w:val="00C57251"/>
    <w:rPr>
      <w:sz w:val="20"/>
      <w:szCs w:val="20"/>
    </w:rPr>
  </w:style>
  <w:style w:type="character" w:customStyle="1" w:styleId="CommentTextChar">
    <w:name w:val="Comment Text Char"/>
    <w:basedOn w:val="DefaultParagraphFont"/>
    <w:link w:val="CommentText"/>
    <w:uiPriority w:val="99"/>
    <w:semiHidden/>
    <w:rsid w:val="00C57251"/>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C57251"/>
    <w:rPr>
      <w:b/>
      <w:bCs/>
    </w:rPr>
  </w:style>
  <w:style w:type="character" w:customStyle="1" w:styleId="CommentSubjectChar">
    <w:name w:val="Comment Subject Char"/>
    <w:basedOn w:val="CommentTextChar"/>
    <w:link w:val="CommentSubject"/>
    <w:uiPriority w:val="99"/>
    <w:semiHidden/>
    <w:rsid w:val="00C57251"/>
    <w:rPr>
      <w:rFonts w:ascii="Arial" w:eastAsia="Calibri" w:hAnsi="Arial" w:cs="Times New Roman"/>
      <w:b/>
      <w:bCs/>
      <w:sz w:val="20"/>
      <w:szCs w:val="20"/>
    </w:rPr>
  </w:style>
  <w:style w:type="character" w:customStyle="1" w:styleId="Heading5Char">
    <w:name w:val="Heading 5 Char"/>
    <w:basedOn w:val="DefaultParagraphFont"/>
    <w:link w:val="Heading5"/>
    <w:uiPriority w:val="9"/>
    <w:rsid w:val="002828DB"/>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251"/>
    <w:rPr>
      <w:rFonts w:ascii="Arial" w:eastAsia="Calibri" w:hAnsi="Arial" w:cs="Times New Roman"/>
    </w:rPr>
  </w:style>
  <w:style w:type="paragraph" w:styleId="Heading1">
    <w:name w:val="heading 1"/>
    <w:basedOn w:val="Normal"/>
    <w:next w:val="Normal"/>
    <w:link w:val="Heading1Char"/>
    <w:uiPriority w:val="9"/>
    <w:qFormat/>
    <w:rsid w:val="00C57251"/>
    <w:pPr>
      <w:keepNext/>
      <w:pBdr>
        <w:bottom w:val="single" w:sz="4" w:space="1" w:color="auto"/>
      </w:pBdr>
      <w:spacing w:before="240" w:after="60"/>
      <w:outlineLvl w:val="0"/>
    </w:pPr>
    <w:rPr>
      <w:rFonts w:eastAsia="Times New Roman" w:cs="Arial"/>
      <w:b/>
      <w:bCs/>
      <w:kern w:val="32"/>
      <w:sz w:val="32"/>
      <w:szCs w:val="32"/>
    </w:rPr>
  </w:style>
  <w:style w:type="paragraph" w:styleId="Heading2">
    <w:name w:val="heading 2"/>
    <w:basedOn w:val="Normal"/>
    <w:next w:val="Normal"/>
    <w:link w:val="Heading2Char"/>
    <w:uiPriority w:val="9"/>
    <w:unhideWhenUsed/>
    <w:qFormat/>
    <w:rsid w:val="00C57251"/>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C57251"/>
    <w:pPr>
      <w:keepNext/>
      <w:spacing w:before="140" w:after="60"/>
      <w:outlineLvl w:val="2"/>
    </w:pPr>
    <w:rPr>
      <w:rFonts w:eastAsia="Times New Roman"/>
      <w:b/>
      <w:bCs/>
      <w:sz w:val="24"/>
      <w:szCs w:val="26"/>
    </w:rPr>
  </w:style>
  <w:style w:type="paragraph" w:styleId="Heading4">
    <w:name w:val="heading 4"/>
    <w:basedOn w:val="Normal"/>
    <w:next w:val="Normal"/>
    <w:link w:val="Heading4Char"/>
    <w:uiPriority w:val="9"/>
    <w:unhideWhenUsed/>
    <w:qFormat/>
    <w:rsid w:val="00C57251"/>
    <w:pPr>
      <w:keepNext/>
      <w:spacing w:before="240" w:after="60"/>
      <w:outlineLvl w:val="3"/>
    </w:pPr>
    <w:rPr>
      <w:rFonts w:eastAsia="Times New Roman"/>
      <w:b/>
      <w:bCs/>
      <w:i/>
      <w:szCs w:val="28"/>
    </w:rPr>
  </w:style>
  <w:style w:type="paragraph" w:styleId="Heading5">
    <w:name w:val="heading 5"/>
    <w:basedOn w:val="Normal"/>
    <w:next w:val="Normal"/>
    <w:link w:val="Heading5Char"/>
    <w:uiPriority w:val="9"/>
    <w:unhideWhenUsed/>
    <w:qFormat/>
    <w:rsid w:val="002828D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251"/>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C57251"/>
    <w:rPr>
      <w:rFonts w:ascii="Arial" w:eastAsia="Times New Roman" w:hAnsi="Arial" w:cs="Times New Roman"/>
      <w:b/>
      <w:bCs/>
      <w:i/>
      <w:iCs/>
      <w:sz w:val="28"/>
      <w:szCs w:val="28"/>
    </w:rPr>
  </w:style>
  <w:style w:type="character" w:customStyle="1" w:styleId="Heading3Char">
    <w:name w:val="Heading 3 Char"/>
    <w:basedOn w:val="DefaultParagraphFont"/>
    <w:link w:val="Heading3"/>
    <w:uiPriority w:val="9"/>
    <w:rsid w:val="00C57251"/>
    <w:rPr>
      <w:rFonts w:ascii="Arial" w:eastAsia="Times New Roman" w:hAnsi="Arial" w:cs="Times New Roman"/>
      <w:b/>
      <w:bCs/>
      <w:sz w:val="24"/>
      <w:szCs w:val="26"/>
    </w:rPr>
  </w:style>
  <w:style w:type="character" w:customStyle="1" w:styleId="Heading4Char">
    <w:name w:val="Heading 4 Char"/>
    <w:basedOn w:val="DefaultParagraphFont"/>
    <w:link w:val="Heading4"/>
    <w:uiPriority w:val="9"/>
    <w:rsid w:val="00C57251"/>
    <w:rPr>
      <w:rFonts w:ascii="Arial" w:eastAsia="Times New Roman" w:hAnsi="Arial" w:cs="Times New Roman"/>
      <w:b/>
      <w:bCs/>
      <w:i/>
      <w:szCs w:val="28"/>
    </w:rPr>
  </w:style>
  <w:style w:type="character" w:styleId="Hyperlink">
    <w:name w:val="Hyperlink"/>
    <w:uiPriority w:val="99"/>
    <w:unhideWhenUsed/>
    <w:rsid w:val="00C57251"/>
    <w:rPr>
      <w:color w:val="0000FF"/>
      <w:u w:val="single"/>
    </w:rPr>
  </w:style>
  <w:style w:type="paragraph" w:customStyle="1" w:styleId="Bullet1">
    <w:name w:val="Bullet 1"/>
    <w:basedOn w:val="Normal"/>
    <w:qFormat/>
    <w:rsid w:val="00C57251"/>
    <w:pPr>
      <w:numPr>
        <w:numId w:val="1"/>
      </w:numPr>
      <w:spacing w:after="240"/>
      <w:contextualSpacing/>
    </w:pPr>
  </w:style>
  <w:style w:type="paragraph" w:customStyle="1" w:styleId="webtextbullet">
    <w:name w:val="web text bullet"/>
    <w:basedOn w:val="Normal"/>
    <w:rsid w:val="00C57251"/>
    <w:pPr>
      <w:numPr>
        <w:numId w:val="2"/>
      </w:numPr>
      <w:spacing w:after="0" w:line="240" w:lineRule="auto"/>
    </w:pPr>
    <w:rPr>
      <w:rFonts w:eastAsia="Times New Roman"/>
      <w:sz w:val="24"/>
      <w:szCs w:val="24"/>
    </w:rPr>
  </w:style>
  <w:style w:type="paragraph" w:styleId="TOCHeading">
    <w:name w:val="TOC Heading"/>
    <w:basedOn w:val="Heading1"/>
    <w:next w:val="Normal"/>
    <w:uiPriority w:val="39"/>
    <w:unhideWhenUsed/>
    <w:qFormat/>
    <w:rsid w:val="00C57251"/>
    <w:pPr>
      <w:keepLines/>
      <w:pBdr>
        <w:bottom w:val="none" w:sz="0" w:space="0" w:color="auto"/>
      </w:pBdr>
      <w:spacing w:before="0" w:after="240"/>
      <w:outlineLvl w:val="9"/>
    </w:pPr>
    <w:rPr>
      <w:color w:val="365F91"/>
      <w:kern w:val="0"/>
      <w:sz w:val="28"/>
      <w:szCs w:val="28"/>
      <w:lang w:eastAsia="ja-JP"/>
    </w:rPr>
  </w:style>
  <w:style w:type="paragraph" w:styleId="TOC1">
    <w:name w:val="toc 1"/>
    <w:basedOn w:val="Normal"/>
    <w:next w:val="Normal"/>
    <w:autoRedefine/>
    <w:uiPriority w:val="39"/>
    <w:unhideWhenUsed/>
    <w:qFormat/>
    <w:rsid w:val="00C57251"/>
    <w:pPr>
      <w:spacing w:before="120" w:after="120"/>
    </w:pPr>
  </w:style>
  <w:style w:type="paragraph" w:styleId="TOC2">
    <w:name w:val="toc 2"/>
    <w:basedOn w:val="Normal"/>
    <w:next w:val="Normal"/>
    <w:autoRedefine/>
    <w:uiPriority w:val="39"/>
    <w:unhideWhenUsed/>
    <w:qFormat/>
    <w:rsid w:val="00C57251"/>
    <w:pPr>
      <w:tabs>
        <w:tab w:val="right" w:leader="dot" w:pos="9350"/>
      </w:tabs>
      <w:spacing w:after="0"/>
      <w:ind w:left="216"/>
    </w:pPr>
  </w:style>
  <w:style w:type="paragraph" w:styleId="TOC3">
    <w:name w:val="toc 3"/>
    <w:basedOn w:val="Normal"/>
    <w:next w:val="Normal"/>
    <w:autoRedefine/>
    <w:uiPriority w:val="39"/>
    <w:unhideWhenUsed/>
    <w:qFormat/>
    <w:rsid w:val="00C57251"/>
    <w:pPr>
      <w:tabs>
        <w:tab w:val="right" w:leader="dot" w:pos="9350"/>
      </w:tabs>
      <w:spacing w:after="0"/>
      <w:ind w:left="446"/>
    </w:pPr>
    <w:rPr>
      <w:rFonts w:eastAsia="MS Mincho" w:cs="Arial"/>
      <w:lang w:eastAsia="ja-JP"/>
    </w:rPr>
  </w:style>
  <w:style w:type="paragraph" w:styleId="BalloonText">
    <w:name w:val="Balloon Text"/>
    <w:basedOn w:val="Normal"/>
    <w:link w:val="BalloonTextChar"/>
    <w:uiPriority w:val="99"/>
    <w:semiHidden/>
    <w:unhideWhenUsed/>
    <w:rsid w:val="00C572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251"/>
    <w:rPr>
      <w:rFonts w:ascii="Tahoma" w:eastAsia="Calibri" w:hAnsi="Tahoma" w:cs="Tahoma"/>
      <w:sz w:val="16"/>
      <w:szCs w:val="16"/>
    </w:rPr>
  </w:style>
  <w:style w:type="paragraph" w:styleId="FootnoteText">
    <w:name w:val="footnote text"/>
    <w:basedOn w:val="Normal"/>
    <w:link w:val="FootnoteTextChar"/>
    <w:uiPriority w:val="99"/>
    <w:semiHidden/>
    <w:unhideWhenUsed/>
    <w:rsid w:val="00C57251"/>
    <w:rPr>
      <w:sz w:val="20"/>
      <w:szCs w:val="20"/>
    </w:rPr>
  </w:style>
  <w:style w:type="character" w:customStyle="1" w:styleId="FootnoteTextChar">
    <w:name w:val="Footnote Text Char"/>
    <w:basedOn w:val="DefaultParagraphFont"/>
    <w:link w:val="FootnoteText"/>
    <w:uiPriority w:val="99"/>
    <w:semiHidden/>
    <w:rsid w:val="00C57251"/>
    <w:rPr>
      <w:rFonts w:ascii="Arial" w:eastAsia="Calibri" w:hAnsi="Arial" w:cs="Times New Roman"/>
      <w:sz w:val="20"/>
      <w:szCs w:val="20"/>
    </w:rPr>
  </w:style>
  <w:style w:type="character" w:styleId="FootnoteReference">
    <w:name w:val="footnote reference"/>
    <w:uiPriority w:val="99"/>
    <w:semiHidden/>
    <w:unhideWhenUsed/>
    <w:rsid w:val="00C57251"/>
    <w:rPr>
      <w:vertAlign w:val="superscript"/>
    </w:rPr>
  </w:style>
  <w:style w:type="paragraph" w:styleId="Header">
    <w:name w:val="header"/>
    <w:basedOn w:val="Normal"/>
    <w:link w:val="HeaderChar"/>
    <w:uiPriority w:val="99"/>
    <w:unhideWhenUsed/>
    <w:rsid w:val="00C57251"/>
    <w:pPr>
      <w:tabs>
        <w:tab w:val="center" w:pos="4680"/>
        <w:tab w:val="right" w:pos="9360"/>
      </w:tabs>
    </w:pPr>
  </w:style>
  <w:style w:type="character" w:customStyle="1" w:styleId="HeaderChar">
    <w:name w:val="Header Char"/>
    <w:basedOn w:val="DefaultParagraphFont"/>
    <w:link w:val="Header"/>
    <w:uiPriority w:val="99"/>
    <w:rsid w:val="00C57251"/>
    <w:rPr>
      <w:rFonts w:ascii="Arial" w:eastAsia="Calibri" w:hAnsi="Arial" w:cs="Times New Roman"/>
    </w:rPr>
  </w:style>
  <w:style w:type="paragraph" w:styleId="Footer">
    <w:name w:val="footer"/>
    <w:basedOn w:val="Normal"/>
    <w:link w:val="FooterChar"/>
    <w:uiPriority w:val="99"/>
    <w:unhideWhenUsed/>
    <w:rsid w:val="00C57251"/>
    <w:pPr>
      <w:tabs>
        <w:tab w:val="center" w:pos="4680"/>
        <w:tab w:val="right" w:pos="9360"/>
      </w:tabs>
    </w:pPr>
  </w:style>
  <w:style w:type="character" w:customStyle="1" w:styleId="FooterChar">
    <w:name w:val="Footer Char"/>
    <w:basedOn w:val="DefaultParagraphFont"/>
    <w:link w:val="Footer"/>
    <w:uiPriority w:val="99"/>
    <w:rsid w:val="00C57251"/>
    <w:rPr>
      <w:rFonts w:ascii="Arial" w:eastAsia="Calibri" w:hAnsi="Arial" w:cs="Times New Roman"/>
    </w:rPr>
  </w:style>
  <w:style w:type="paragraph" w:customStyle="1" w:styleId="webtext">
    <w:name w:val="web text"/>
    <w:basedOn w:val="Normal"/>
    <w:autoRedefine/>
    <w:rsid w:val="00C57251"/>
    <w:pPr>
      <w:spacing w:after="0" w:line="240" w:lineRule="auto"/>
      <w:ind w:left="288"/>
    </w:pPr>
    <w:rPr>
      <w:rFonts w:eastAsia="Times New Roman"/>
      <w:sz w:val="24"/>
      <w:szCs w:val="24"/>
    </w:rPr>
  </w:style>
  <w:style w:type="paragraph" w:customStyle="1" w:styleId="StyleStyleParagraphBoldNotItalic">
    <w:name w:val="Style Style Paragraph + Bold + Not Italic"/>
    <w:basedOn w:val="Normal"/>
    <w:rsid w:val="00C57251"/>
    <w:pPr>
      <w:spacing w:after="0" w:line="240" w:lineRule="auto"/>
    </w:pPr>
    <w:rPr>
      <w:rFonts w:eastAsia="Times New Roman"/>
      <w:b/>
      <w:bCs/>
      <w:sz w:val="24"/>
      <w:szCs w:val="28"/>
    </w:rPr>
  </w:style>
  <w:style w:type="paragraph" w:customStyle="1" w:styleId="Paragraph">
    <w:name w:val="Paragraph"/>
    <w:basedOn w:val="Normal"/>
    <w:link w:val="ParagraphChar"/>
    <w:autoRedefine/>
    <w:rsid w:val="00C57251"/>
    <w:pPr>
      <w:spacing w:after="0" w:line="240" w:lineRule="auto"/>
      <w:ind w:left="360"/>
    </w:pPr>
    <w:rPr>
      <w:rFonts w:eastAsia="Times New Roman"/>
      <w:sz w:val="24"/>
      <w:szCs w:val="24"/>
    </w:rPr>
  </w:style>
  <w:style w:type="character" w:customStyle="1" w:styleId="ParagraphChar">
    <w:name w:val="Paragraph Char"/>
    <w:link w:val="Paragraph"/>
    <w:rsid w:val="00C57251"/>
    <w:rPr>
      <w:rFonts w:ascii="Arial" w:eastAsia="Times New Roman" w:hAnsi="Arial" w:cs="Times New Roman"/>
      <w:sz w:val="24"/>
      <w:szCs w:val="24"/>
    </w:rPr>
  </w:style>
  <w:style w:type="paragraph" w:styleId="NormalWeb">
    <w:name w:val="Normal (Web)"/>
    <w:basedOn w:val="Normal"/>
    <w:uiPriority w:val="99"/>
    <w:semiHidden/>
    <w:unhideWhenUsed/>
    <w:rsid w:val="00C57251"/>
    <w:pPr>
      <w:spacing w:before="100" w:beforeAutospacing="1" w:after="100" w:afterAutospacing="1" w:line="240" w:lineRule="auto"/>
    </w:pPr>
    <w:rPr>
      <w:rFonts w:ascii="Times New Roman" w:eastAsia="Times New Roman" w:hAnsi="Times New Roman"/>
      <w:sz w:val="24"/>
      <w:szCs w:val="24"/>
    </w:rPr>
  </w:style>
  <w:style w:type="paragraph" w:customStyle="1" w:styleId="Stylewebtext10ptItalic">
    <w:name w:val="Style web text + 10 pt Italic"/>
    <w:basedOn w:val="webtext"/>
    <w:rsid w:val="00C57251"/>
    <w:rPr>
      <w:i/>
      <w:iCs/>
      <w:sz w:val="20"/>
    </w:rPr>
  </w:style>
  <w:style w:type="numbering" w:customStyle="1" w:styleId="StyleBulleted">
    <w:name w:val="Style Bulleted"/>
    <w:basedOn w:val="NoList"/>
    <w:rsid w:val="00C57251"/>
    <w:pPr>
      <w:numPr>
        <w:numId w:val="3"/>
      </w:numPr>
    </w:pPr>
  </w:style>
  <w:style w:type="paragraph" w:styleId="ListParagraph">
    <w:name w:val="List Paragraph"/>
    <w:basedOn w:val="Normal"/>
    <w:uiPriority w:val="34"/>
    <w:qFormat/>
    <w:rsid w:val="00C57251"/>
    <w:pPr>
      <w:ind w:left="720"/>
    </w:pPr>
  </w:style>
  <w:style w:type="character" w:styleId="CommentReference">
    <w:name w:val="annotation reference"/>
    <w:uiPriority w:val="99"/>
    <w:semiHidden/>
    <w:unhideWhenUsed/>
    <w:rsid w:val="00C57251"/>
    <w:rPr>
      <w:sz w:val="16"/>
      <w:szCs w:val="16"/>
    </w:rPr>
  </w:style>
  <w:style w:type="paragraph" w:styleId="CommentText">
    <w:name w:val="annotation text"/>
    <w:basedOn w:val="Normal"/>
    <w:link w:val="CommentTextChar"/>
    <w:uiPriority w:val="99"/>
    <w:semiHidden/>
    <w:unhideWhenUsed/>
    <w:rsid w:val="00C57251"/>
    <w:rPr>
      <w:sz w:val="20"/>
      <w:szCs w:val="20"/>
    </w:rPr>
  </w:style>
  <w:style w:type="character" w:customStyle="1" w:styleId="CommentTextChar">
    <w:name w:val="Comment Text Char"/>
    <w:basedOn w:val="DefaultParagraphFont"/>
    <w:link w:val="CommentText"/>
    <w:uiPriority w:val="99"/>
    <w:semiHidden/>
    <w:rsid w:val="00C57251"/>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C57251"/>
    <w:rPr>
      <w:b/>
      <w:bCs/>
    </w:rPr>
  </w:style>
  <w:style w:type="character" w:customStyle="1" w:styleId="CommentSubjectChar">
    <w:name w:val="Comment Subject Char"/>
    <w:basedOn w:val="CommentTextChar"/>
    <w:link w:val="CommentSubject"/>
    <w:uiPriority w:val="99"/>
    <w:semiHidden/>
    <w:rsid w:val="00C57251"/>
    <w:rPr>
      <w:rFonts w:ascii="Arial" w:eastAsia="Calibri" w:hAnsi="Arial" w:cs="Times New Roman"/>
      <w:b/>
      <w:bCs/>
      <w:sz w:val="20"/>
      <w:szCs w:val="20"/>
    </w:rPr>
  </w:style>
  <w:style w:type="character" w:customStyle="1" w:styleId="Heading5Char">
    <w:name w:val="Heading 5 Char"/>
    <w:basedOn w:val="DefaultParagraphFont"/>
    <w:link w:val="Heading5"/>
    <w:uiPriority w:val="9"/>
    <w:rsid w:val="002828DB"/>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hyperlink" Target="mailto:helpdesk@mynapa.bi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hyperlink" Target="http://stars.mynapa.biz" TargetMode="External"/><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FF244-8296-479F-AFE9-70E8B3FD6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17</Pages>
  <Words>4821</Words>
  <Characters>27484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 Schmucker</dc:creator>
  <cp:lastModifiedBy>Grant Schmucker</cp:lastModifiedBy>
  <cp:revision>24</cp:revision>
  <cp:lastPrinted>2013-07-26T18:36:00Z</cp:lastPrinted>
  <dcterms:created xsi:type="dcterms:W3CDTF">2013-07-24T17:48:00Z</dcterms:created>
  <dcterms:modified xsi:type="dcterms:W3CDTF">2013-07-26T19:38:00Z</dcterms:modified>
</cp:coreProperties>
</file>